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8" w:rsidRDefault="00665108" w:rsidP="00665108">
      <w:pPr>
        <w:spacing w:line="62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665108" w:rsidRDefault="00665108" w:rsidP="006651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665108" w:rsidRDefault="00665108" w:rsidP="0066510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5108" w:rsidRDefault="00665108" w:rsidP="0066510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本企业将按《广州市黄埔区广州开发区促进先进制造业发展办法》（穗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埔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府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_GB2312"/>
          <w:sz w:val="32"/>
          <w:szCs w:val="32"/>
        </w:rPr>
        <w:t>〔2019〕</w:t>
      </w:r>
      <w:r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/>
          <w:sz w:val="32"/>
          <w:szCs w:val="32"/>
        </w:rPr>
        <w:t>号</w:t>
      </w:r>
      <w:r>
        <w:rPr>
          <w:rFonts w:ascii="仿宋" w:eastAsia="仿宋" w:hAnsi="仿宋" w:cs="仿宋_GB2312" w:hint="eastAsia"/>
          <w:sz w:val="32"/>
          <w:szCs w:val="32"/>
        </w:rPr>
        <w:t>）和《广州市黄埔区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广州开发区促进先进制造业发展办法实施细则》（</w:t>
      </w:r>
      <w:r>
        <w:rPr>
          <w:rFonts w:ascii="仿宋" w:eastAsia="仿宋" w:hAnsi="仿宋" w:cs="仿宋_GB2312"/>
          <w:sz w:val="32"/>
          <w:szCs w:val="32"/>
        </w:rPr>
        <w:t>穗</w:t>
      </w:r>
      <w:proofErr w:type="gramStart"/>
      <w:r>
        <w:rPr>
          <w:rFonts w:ascii="仿宋" w:eastAsia="仿宋" w:hAnsi="仿宋" w:cs="仿宋_GB2312"/>
          <w:sz w:val="32"/>
          <w:szCs w:val="32"/>
        </w:rPr>
        <w:t>埔</w:t>
      </w:r>
      <w:proofErr w:type="gramEnd"/>
      <w:r>
        <w:rPr>
          <w:rFonts w:ascii="仿宋" w:eastAsia="仿宋" w:hAnsi="仿宋" w:cs="仿宋_GB2312"/>
          <w:sz w:val="32"/>
          <w:szCs w:val="32"/>
        </w:rPr>
        <w:t>工信</w:t>
      </w:r>
      <w:proofErr w:type="gramStart"/>
      <w:r>
        <w:rPr>
          <w:rFonts w:ascii="仿宋" w:eastAsia="仿宋" w:hAnsi="仿宋" w:cs="仿宋_GB2312"/>
          <w:sz w:val="32"/>
          <w:szCs w:val="32"/>
        </w:rPr>
        <w:t>规</w:t>
      </w:r>
      <w:proofErr w:type="gramEnd"/>
      <w:r>
        <w:rPr>
          <w:rFonts w:ascii="仿宋" w:eastAsia="仿宋" w:hAnsi="仿宋" w:cs="仿宋_GB2312"/>
          <w:sz w:val="32"/>
          <w:szCs w:val="32"/>
        </w:rPr>
        <w:t>字〔2019〕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</w:rPr>
        <w:t>号</w:t>
      </w:r>
      <w:r>
        <w:rPr>
          <w:rFonts w:ascii="仿宋" w:eastAsia="仿宋" w:hAnsi="仿宋" w:cs="仿宋_GB2312" w:hint="eastAsia"/>
          <w:sz w:val="32"/>
          <w:szCs w:val="32"/>
        </w:rPr>
        <w:t>）自愿申请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>产业联动发展</w:t>
      </w:r>
      <w:r>
        <w:rPr>
          <w:rFonts w:ascii="仿宋" w:eastAsia="仿宋" w:hAnsi="仿宋" w:cs="仿宋_GB2312" w:hint="eastAsia"/>
          <w:sz w:val="32"/>
          <w:szCs w:val="32"/>
        </w:rPr>
        <w:t>奖励，故此，本企业做以下承诺：</w:t>
      </w:r>
    </w:p>
    <w:p w:rsidR="00665108" w:rsidRDefault="00665108" w:rsidP="00665108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本企业自愿遵守《广州市黄埔区广州开发区促进先进制造业发展办法》（穗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埔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府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_GB2312"/>
          <w:sz w:val="32"/>
          <w:szCs w:val="32"/>
        </w:rPr>
        <w:t>〔2019〕</w:t>
      </w:r>
      <w:r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/>
          <w:sz w:val="32"/>
          <w:szCs w:val="32"/>
        </w:rPr>
        <w:t>号</w:t>
      </w:r>
      <w:r>
        <w:rPr>
          <w:rFonts w:ascii="仿宋" w:eastAsia="仿宋" w:hAnsi="仿宋" w:cs="仿宋_GB2312" w:hint="eastAsia"/>
          <w:sz w:val="32"/>
          <w:szCs w:val="32"/>
        </w:rPr>
        <w:t>）和《广州市黄埔区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广州开发区促进先进制造业发展办法实施细则》（</w:t>
      </w:r>
      <w:r>
        <w:rPr>
          <w:rFonts w:ascii="仿宋" w:eastAsia="仿宋" w:hAnsi="仿宋" w:cs="仿宋_GB2312"/>
          <w:sz w:val="32"/>
          <w:szCs w:val="32"/>
        </w:rPr>
        <w:t>穗</w:t>
      </w:r>
      <w:proofErr w:type="gramStart"/>
      <w:r>
        <w:rPr>
          <w:rFonts w:ascii="仿宋" w:eastAsia="仿宋" w:hAnsi="仿宋" w:cs="仿宋_GB2312"/>
          <w:sz w:val="32"/>
          <w:szCs w:val="32"/>
        </w:rPr>
        <w:t>埔</w:t>
      </w:r>
      <w:proofErr w:type="gramEnd"/>
      <w:r>
        <w:rPr>
          <w:rFonts w:ascii="仿宋" w:eastAsia="仿宋" w:hAnsi="仿宋" w:cs="仿宋_GB2312"/>
          <w:sz w:val="32"/>
          <w:szCs w:val="32"/>
        </w:rPr>
        <w:t>工信</w:t>
      </w:r>
      <w:proofErr w:type="gramStart"/>
      <w:r>
        <w:rPr>
          <w:rFonts w:ascii="仿宋" w:eastAsia="仿宋" w:hAnsi="仿宋" w:cs="仿宋_GB2312"/>
          <w:sz w:val="32"/>
          <w:szCs w:val="32"/>
        </w:rPr>
        <w:t>规</w:t>
      </w:r>
      <w:proofErr w:type="gramEnd"/>
      <w:r>
        <w:rPr>
          <w:rFonts w:ascii="仿宋" w:eastAsia="仿宋" w:hAnsi="仿宋" w:cs="仿宋_GB2312"/>
          <w:sz w:val="32"/>
          <w:szCs w:val="32"/>
        </w:rPr>
        <w:t>字〔2019〕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</w:rPr>
        <w:t>号</w:t>
      </w:r>
      <w:r>
        <w:rPr>
          <w:rFonts w:ascii="仿宋" w:eastAsia="仿宋" w:hAnsi="仿宋" w:cs="仿宋_GB2312" w:hint="eastAsia"/>
          <w:sz w:val="32"/>
          <w:szCs w:val="32"/>
        </w:rPr>
        <w:t>）及其相关的规定；</w:t>
      </w:r>
    </w:p>
    <w:p w:rsidR="00665108" w:rsidRDefault="00665108" w:rsidP="00665108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本企业承诺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年内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迁离注册地址、不改变本区的纳税义务、不减少注册资本、不变更统计关系。</w:t>
      </w:r>
    </w:p>
    <w:p w:rsidR="00665108" w:rsidRDefault="00665108" w:rsidP="0066510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若本企业违反上述承诺，本企业将在一个月内主动退回政府发放的全部扶持金。逾期未归还的，本企业、法定代表人及其股东自愿按照相关法律法规、地方性规章制度等承担共同连带法律责任。</w:t>
      </w:r>
    </w:p>
    <w:p w:rsidR="00665108" w:rsidRDefault="00665108" w:rsidP="0066510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特此承诺！</w:t>
      </w:r>
    </w:p>
    <w:p w:rsidR="00665108" w:rsidRDefault="00665108" w:rsidP="0066510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665108" w:rsidRDefault="00665108" w:rsidP="0066510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665108" w:rsidRDefault="00665108" w:rsidP="00665108">
      <w:pPr>
        <w:spacing w:afterLines="100" w:after="312" w:line="560" w:lineRule="exac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（法人代表签名、加盖公章）</w:t>
      </w:r>
    </w:p>
    <w:p w:rsidR="00665108" w:rsidRDefault="00665108" w:rsidP="0066510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年   月   日</w:t>
      </w:r>
    </w:p>
    <w:p w:rsidR="00342007" w:rsidRDefault="00342007">
      <w:bookmarkStart w:id="0" w:name="_GoBack"/>
      <w:bookmarkEnd w:id="0"/>
    </w:p>
    <w:sectPr w:rsidR="0034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F09"/>
    <w:multiLevelType w:val="singleLevel"/>
    <w:tmpl w:val="59B24F0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8"/>
    <w:rsid w:val="00342007"/>
    <w:rsid w:val="006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665108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66510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2020-07-31T08:22:00Z</dcterms:created>
  <dcterms:modified xsi:type="dcterms:W3CDTF">2020-07-31T08:23:00Z</dcterms:modified>
</cp:coreProperties>
</file>