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93" w:rsidRPr="006D6227" w:rsidRDefault="00D60922" w:rsidP="006D6227">
      <w:pPr>
        <w:spacing w:before="4"/>
        <w:jc w:val="center"/>
        <w:rPr>
          <w:rFonts w:ascii="宋体" w:hAnsi="宋体"/>
          <w:b/>
          <w:color w:val="231F20"/>
          <w:sz w:val="44"/>
          <w:szCs w:val="44"/>
          <w:lang w:eastAsia="zh-CN"/>
        </w:rPr>
      </w:pPr>
      <w:r>
        <w:rPr>
          <w:rFonts w:ascii="宋体" w:hAnsi="宋体" w:hint="eastAsia"/>
          <w:b/>
          <w:color w:val="231F20"/>
          <w:sz w:val="44"/>
          <w:szCs w:val="44"/>
          <w:lang w:eastAsia="zh-CN"/>
        </w:rPr>
        <w:t>广州市</w:t>
      </w:r>
      <w:r w:rsidR="00DD4003" w:rsidRPr="006D6227">
        <w:rPr>
          <w:rFonts w:ascii="宋体" w:hAnsi="宋体" w:hint="eastAsia"/>
          <w:b/>
          <w:color w:val="231F20"/>
          <w:sz w:val="44"/>
          <w:szCs w:val="44"/>
          <w:lang w:eastAsia="zh-CN"/>
        </w:rPr>
        <w:t>黄埔区市场监督管理局</w:t>
      </w:r>
    </w:p>
    <w:p w:rsidR="00635093" w:rsidRPr="006D6227" w:rsidRDefault="00DD4003" w:rsidP="006D6227">
      <w:pPr>
        <w:pStyle w:val="1"/>
        <w:jc w:val="center"/>
        <w:rPr>
          <w:b/>
          <w:sz w:val="44"/>
          <w:szCs w:val="44"/>
          <w:lang w:eastAsia="zh-CN"/>
        </w:rPr>
      </w:pPr>
      <w:r w:rsidRPr="006D6227">
        <w:rPr>
          <w:rFonts w:hint="eastAsia"/>
          <w:b/>
          <w:color w:val="231F20"/>
          <w:sz w:val="44"/>
          <w:szCs w:val="44"/>
          <w:lang w:eastAsia="zh-CN"/>
        </w:rPr>
        <w:t>行政处罚决定书</w:t>
      </w:r>
    </w:p>
    <w:p w:rsidR="00635093" w:rsidRPr="004E3BD6" w:rsidRDefault="00ED1D30" w:rsidP="004E3BD6">
      <w:pPr>
        <w:pStyle w:val="a3"/>
        <w:tabs>
          <w:tab w:val="left" w:pos="319"/>
          <w:tab w:val="left" w:pos="1486"/>
          <w:tab w:val="left" w:pos="2353"/>
          <w:tab w:val="left" w:pos="3199"/>
        </w:tabs>
        <w:spacing w:before="163"/>
        <w:ind w:left="0"/>
        <w:jc w:val="center"/>
        <w:rPr>
          <w:rFonts w:ascii="仿宋_GB2312" w:eastAsia="仿宋_GB2312"/>
          <w:color w:val="231F20"/>
          <w:lang w:eastAsia="zh-CN"/>
        </w:rPr>
      </w:pPr>
      <w:r>
        <w:rPr>
          <w:rFonts w:ascii="仿宋_GB2312" w:eastAsia="仿宋_GB2312" w:hint="eastAsia"/>
          <w:color w:val="231F20"/>
          <w:lang w:eastAsia="zh-CN"/>
        </w:rPr>
        <w:t>穗埔市监南岗</w:t>
      </w:r>
      <w:r w:rsidR="00DD4003" w:rsidRPr="006D6227">
        <w:rPr>
          <w:rFonts w:ascii="仿宋_GB2312" w:eastAsia="仿宋_GB2312" w:hint="eastAsia"/>
          <w:color w:val="231F20"/>
          <w:lang w:eastAsia="zh-CN"/>
        </w:rPr>
        <w:t>处字〔2019〕</w:t>
      </w:r>
      <w:r w:rsidR="00460010">
        <w:rPr>
          <w:rFonts w:ascii="仿宋_GB2312" w:eastAsia="仿宋_GB2312" w:hint="eastAsia"/>
          <w:color w:val="231F20"/>
          <w:lang w:eastAsia="zh-CN"/>
        </w:rPr>
        <w:t>3</w:t>
      </w:r>
      <w:r w:rsidR="00DD4003" w:rsidRPr="006D6227">
        <w:rPr>
          <w:rFonts w:ascii="仿宋_GB2312" w:eastAsia="仿宋_GB2312" w:hint="eastAsia"/>
          <w:color w:val="231F20"/>
          <w:lang w:eastAsia="zh-CN"/>
        </w:rPr>
        <w:t>号</w:t>
      </w:r>
    </w:p>
    <w:p w:rsidR="00635093" w:rsidRPr="00690ADE" w:rsidRDefault="00635093" w:rsidP="00690ADE">
      <w:pPr>
        <w:spacing w:line="600" w:lineRule="exact"/>
        <w:ind w:firstLineChars="200" w:firstLine="640"/>
        <w:textAlignment w:val="baseline"/>
        <w:rPr>
          <w:rFonts w:ascii="仿宋_GB2312" w:eastAsia="仿宋_GB2312"/>
          <w:sz w:val="32"/>
          <w:szCs w:val="32"/>
          <w:lang w:eastAsia="zh-CN"/>
        </w:rPr>
      </w:pPr>
    </w:p>
    <w:p w:rsidR="00ED1D30"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名称：广州仁和堂药业连锁有限公司南岗药店</w:t>
      </w:r>
    </w:p>
    <w:p w:rsidR="00ED1D30"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类型：有限责任公司分公司</w:t>
      </w:r>
    </w:p>
    <w:p w:rsidR="00ED1D30"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统一社会信用代码：914401013401149950</w:t>
      </w:r>
    </w:p>
    <w:p w:rsidR="00ED1D30"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经营场所：广州市黄埔区南岗路22号之二A43-44</w:t>
      </w:r>
    </w:p>
    <w:p w:rsidR="00ED1D30"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负责人：陈俊蝶</w:t>
      </w:r>
    </w:p>
    <w:p w:rsidR="00ED1D30"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经营范围：零售业（具体经营项目请登录广州市商</w:t>
      </w:r>
      <w:proofErr w:type="gramStart"/>
      <w:r w:rsidRPr="00690ADE">
        <w:rPr>
          <w:rFonts w:ascii="仿宋_GB2312" w:eastAsia="仿宋_GB2312" w:hint="eastAsia"/>
          <w:sz w:val="32"/>
          <w:szCs w:val="32"/>
          <w:lang w:eastAsia="zh-CN"/>
        </w:rPr>
        <w:t>事主体</w:t>
      </w:r>
      <w:proofErr w:type="gramEnd"/>
      <w:r w:rsidRPr="00690ADE">
        <w:rPr>
          <w:rFonts w:ascii="仿宋_GB2312" w:eastAsia="仿宋_GB2312" w:hint="eastAsia"/>
          <w:sz w:val="32"/>
          <w:szCs w:val="32"/>
          <w:lang w:eastAsia="zh-CN"/>
        </w:rPr>
        <w:t>信息公示平台查询，依法须经批准的项目，经相关部门批准后方可开展经营活动。）</w:t>
      </w:r>
    </w:p>
    <w:p w:rsidR="00055B62"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成立日期：2015年4月20日</w:t>
      </w:r>
    </w:p>
    <w:p w:rsidR="00635093" w:rsidRPr="00690ADE" w:rsidRDefault="00635093" w:rsidP="00101E20">
      <w:pPr>
        <w:ind w:firstLineChars="200" w:firstLine="640"/>
        <w:textAlignment w:val="baseline"/>
        <w:rPr>
          <w:rFonts w:ascii="仿宋_GB2312" w:eastAsia="仿宋_GB2312"/>
          <w:sz w:val="32"/>
          <w:szCs w:val="32"/>
          <w:lang w:eastAsia="zh-CN"/>
        </w:rPr>
      </w:pPr>
    </w:p>
    <w:p w:rsidR="00055B62"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2019年11月11日，我局执法人员月到广州仁和堂药业连锁有限公司南岗药店进行检查，查看当事人2019年11月的销售记录，发现当事人销售了多种处方药，均无法提供对应处方单。</w:t>
      </w:r>
      <w:r w:rsidR="00055B62" w:rsidRPr="00690ADE">
        <w:rPr>
          <w:rFonts w:ascii="仿宋_GB2312" w:eastAsia="仿宋_GB2312" w:hint="eastAsia"/>
          <w:sz w:val="32"/>
          <w:szCs w:val="32"/>
          <w:lang w:eastAsia="zh-CN"/>
        </w:rPr>
        <w:t>当事人上述行为涉嫌违反了</w:t>
      </w:r>
      <w:r w:rsidRPr="00690ADE">
        <w:rPr>
          <w:rFonts w:ascii="仿宋_GB2312" w:eastAsia="仿宋_GB2312" w:hint="eastAsia"/>
          <w:sz w:val="32"/>
          <w:szCs w:val="32"/>
          <w:lang w:eastAsia="zh-CN"/>
        </w:rPr>
        <w:t>《</w:t>
      </w:r>
      <w:r w:rsidRPr="00690ADE">
        <w:rPr>
          <w:rFonts w:ascii="仿宋_GB2312" w:eastAsia="仿宋_GB2312"/>
          <w:sz w:val="32"/>
          <w:szCs w:val="32"/>
          <w:lang w:eastAsia="zh-CN"/>
        </w:rPr>
        <w:t>药品流通监督管理办法</w:t>
      </w:r>
      <w:r w:rsidRPr="00690ADE">
        <w:rPr>
          <w:rFonts w:ascii="仿宋_GB2312" w:eastAsia="仿宋_GB2312" w:hint="eastAsia"/>
          <w:sz w:val="32"/>
          <w:szCs w:val="32"/>
          <w:lang w:eastAsia="zh-CN"/>
        </w:rPr>
        <w:t>》</w:t>
      </w:r>
      <w:r w:rsidRPr="00690ADE">
        <w:rPr>
          <w:rFonts w:ascii="仿宋_GB2312" w:eastAsia="仿宋_GB2312"/>
          <w:sz w:val="32"/>
          <w:szCs w:val="32"/>
          <w:lang w:eastAsia="zh-CN"/>
        </w:rPr>
        <w:t>第十八条</w:t>
      </w:r>
      <w:r w:rsidRPr="00690ADE">
        <w:rPr>
          <w:rFonts w:ascii="仿宋_GB2312" w:eastAsia="仿宋_GB2312" w:hint="eastAsia"/>
          <w:sz w:val="32"/>
          <w:szCs w:val="32"/>
          <w:lang w:eastAsia="zh-CN"/>
        </w:rPr>
        <w:t>第一款</w:t>
      </w:r>
      <w:r w:rsidR="00055B62" w:rsidRPr="00690ADE">
        <w:rPr>
          <w:rFonts w:ascii="仿宋_GB2312" w:eastAsia="仿宋_GB2312" w:hint="eastAsia"/>
          <w:sz w:val="32"/>
          <w:szCs w:val="32"/>
          <w:lang w:eastAsia="zh-CN"/>
        </w:rPr>
        <w:t>的规定，我局为进一步查清案情，遂立案调查。</w:t>
      </w:r>
    </w:p>
    <w:p w:rsidR="00ED1D30" w:rsidRPr="00EC4D24" w:rsidRDefault="00ED1D30" w:rsidP="00101E20">
      <w:pPr>
        <w:autoSpaceDE w:val="0"/>
        <w:autoSpaceDN w:val="0"/>
        <w:adjustRightInd w:val="0"/>
        <w:ind w:firstLineChars="200" w:firstLine="640"/>
        <w:rPr>
          <w:rFonts w:ascii="仿宋_GB2312" w:eastAsia="仿宋_GB2312" w:hAnsi="仿宋_GB2312"/>
          <w:sz w:val="32"/>
          <w:szCs w:val="32"/>
          <w:lang w:eastAsia="zh-CN"/>
        </w:rPr>
      </w:pPr>
      <w:r w:rsidRPr="00690ADE">
        <w:rPr>
          <w:rFonts w:ascii="仿宋_GB2312" w:eastAsia="仿宋_GB2312" w:hint="eastAsia"/>
          <w:sz w:val="32"/>
          <w:szCs w:val="32"/>
          <w:lang w:eastAsia="zh-CN"/>
        </w:rPr>
        <w:t>经查明，</w:t>
      </w:r>
      <w:r w:rsidR="00EC4D24" w:rsidRPr="001A7887">
        <w:rPr>
          <w:rFonts w:ascii="仿宋_GB2312" w:eastAsia="仿宋_GB2312" w:hAnsi="仿宋_GB2312" w:hint="eastAsia"/>
          <w:sz w:val="32"/>
          <w:szCs w:val="32"/>
          <w:lang w:eastAsia="zh-CN"/>
        </w:rPr>
        <w:t>当事人</w:t>
      </w:r>
      <w:r w:rsidR="00EC4D24">
        <w:rPr>
          <w:rFonts w:ascii="仿宋_GB2312" w:eastAsia="仿宋_GB2312" w:hAnsi="仿宋_GB2312" w:hint="eastAsia"/>
          <w:sz w:val="32"/>
          <w:szCs w:val="32"/>
          <w:lang w:eastAsia="zh-CN"/>
        </w:rPr>
        <w:t>不凭处方在2019年11月4日销售了氯霉素片1盒，批号为190401；2019年11月4日销售了头</w:t>
      </w:r>
      <w:proofErr w:type="gramStart"/>
      <w:r w:rsidR="00EC4D24">
        <w:rPr>
          <w:rFonts w:ascii="仿宋_GB2312" w:eastAsia="仿宋_GB2312" w:hAnsi="仿宋_GB2312" w:hint="eastAsia"/>
          <w:sz w:val="32"/>
          <w:szCs w:val="32"/>
          <w:lang w:eastAsia="zh-CN"/>
        </w:rPr>
        <w:t>孢</w:t>
      </w:r>
      <w:proofErr w:type="gramEnd"/>
      <w:r w:rsidR="00EC4D24">
        <w:rPr>
          <w:rFonts w:ascii="仿宋_GB2312" w:eastAsia="仿宋_GB2312" w:hAnsi="仿宋_GB2312" w:hint="eastAsia"/>
          <w:sz w:val="32"/>
          <w:szCs w:val="32"/>
          <w:lang w:eastAsia="zh-CN"/>
        </w:rPr>
        <w:t>克</w:t>
      </w:r>
      <w:proofErr w:type="gramStart"/>
      <w:r w:rsidR="00EC4D24">
        <w:rPr>
          <w:rFonts w:ascii="仿宋_GB2312" w:eastAsia="仿宋_GB2312" w:hAnsi="仿宋_GB2312" w:hint="eastAsia"/>
          <w:sz w:val="32"/>
          <w:szCs w:val="32"/>
          <w:lang w:eastAsia="zh-CN"/>
        </w:rPr>
        <w:t>肟分</w:t>
      </w:r>
      <w:r w:rsidR="00EC4D24">
        <w:rPr>
          <w:rFonts w:ascii="仿宋_GB2312" w:eastAsia="仿宋_GB2312" w:hAnsi="仿宋_GB2312" w:hint="eastAsia"/>
          <w:sz w:val="32"/>
          <w:szCs w:val="32"/>
          <w:lang w:eastAsia="zh-CN"/>
        </w:rPr>
        <w:lastRenderedPageBreak/>
        <w:t>散片</w:t>
      </w:r>
      <w:proofErr w:type="gramEnd"/>
      <w:r w:rsidR="00EC4D24">
        <w:rPr>
          <w:rFonts w:ascii="仿宋_GB2312" w:eastAsia="仿宋_GB2312" w:hAnsi="仿宋_GB2312" w:hint="eastAsia"/>
          <w:sz w:val="32"/>
          <w:szCs w:val="32"/>
          <w:lang w:eastAsia="zh-CN"/>
        </w:rPr>
        <w:t>1盒，批号为190603F;在2019年11月4日、5日、7日、8日和10日共销售了头</w:t>
      </w:r>
      <w:proofErr w:type="gramStart"/>
      <w:r w:rsidR="00EC4D24">
        <w:rPr>
          <w:rFonts w:ascii="仿宋_GB2312" w:eastAsia="仿宋_GB2312" w:hAnsi="仿宋_GB2312" w:hint="eastAsia"/>
          <w:sz w:val="32"/>
          <w:szCs w:val="32"/>
          <w:lang w:eastAsia="zh-CN"/>
        </w:rPr>
        <w:t>孢</w:t>
      </w:r>
      <w:proofErr w:type="gramEnd"/>
      <w:r w:rsidR="00EC4D24">
        <w:rPr>
          <w:rFonts w:ascii="仿宋_GB2312" w:eastAsia="仿宋_GB2312" w:hAnsi="仿宋_GB2312" w:hint="eastAsia"/>
          <w:sz w:val="32"/>
          <w:szCs w:val="32"/>
          <w:lang w:eastAsia="zh-CN"/>
        </w:rPr>
        <w:t>拉定胶囊共6盒，批号为190506和1910032；2019年11月5日销售了盐酸左氧氟沙星胶囊1盒，批号为20190301；在2019年11月1日销售了盐酸</w:t>
      </w:r>
      <w:proofErr w:type="gramStart"/>
      <w:r w:rsidR="00EC4D24">
        <w:rPr>
          <w:rFonts w:ascii="仿宋_GB2312" w:eastAsia="仿宋_GB2312" w:hAnsi="仿宋_GB2312" w:hint="eastAsia"/>
          <w:sz w:val="32"/>
          <w:szCs w:val="32"/>
          <w:lang w:eastAsia="zh-CN"/>
        </w:rPr>
        <w:t>洛美沙星滴</w:t>
      </w:r>
      <w:proofErr w:type="gramEnd"/>
      <w:r w:rsidR="00EC4D24">
        <w:rPr>
          <w:rFonts w:ascii="仿宋_GB2312" w:eastAsia="仿宋_GB2312" w:hAnsi="仿宋_GB2312" w:hint="eastAsia"/>
          <w:sz w:val="32"/>
          <w:szCs w:val="32"/>
          <w:lang w:eastAsia="zh-CN"/>
        </w:rPr>
        <w:t>眼液1盒，批号为1901121；在2019年11月8日</w:t>
      </w:r>
      <w:proofErr w:type="gramStart"/>
      <w:r w:rsidR="00EC4D24">
        <w:rPr>
          <w:rFonts w:ascii="仿宋_GB2312" w:eastAsia="仿宋_GB2312" w:hAnsi="仿宋_GB2312" w:hint="eastAsia"/>
          <w:sz w:val="32"/>
          <w:szCs w:val="32"/>
          <w:lang w:eastAsia="zh-CN"/>
        </w:rPr>
        <w:t>销售了妥布</w:t>
      </w:r>
      <w:proofErr w:type="gramEnd"/>
      <w:r w:rsidR="00EC4D24">
        <w:rPr>
          <w:rFonts w:ascii="仿宋_GB2312" w:eastAsia="仿宋_GB2312" w:hAnsi="仿宋_GB2312" w:hint="eastAsia"/>
          <w:sz w:val="32"/>
          <w:szCs w:val="32"/>
          <w:lang w:eastAsia="zh-CN"/>
        </w:rPr>
        <w:t>霉素滴眼液1盒，批号为1902171。</w:t>
      </w:r>
    </w:p>
    <w:p w:rsidR="00635093" w:rsidRPr="00690ADE" w:rsidRDefault="00DD4003"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上述事实，主要有以下证据证明：</w:t>
      </w:r>
    </w:p>
    <w:p w:rsid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1.当事人营业执照复印件、《授权委托书》、负责人与被委托人身份证复印件。</w:t>
      </w:r>
    </w:p>
    <w:p w:rsidR="00ED1D30"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2.现场检查笔录、现场检查拍摄照片。</w:t>
      </w:r>
    </w:p>
    <w:p w:rsidR="00ED1D30"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3.销售记录截图。</w:t>
      </w:r>
    </w:p>
    <w:p w:rsidR="00ED1D30"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4.随货同行单。</w:t>
      </w:r>
    </w:p>
    <w:p w:rsidR="00ED1D30"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5.2019年11月13日询问（调查）笔录。</w:t>
      </w:r>
    </w:p>
    <w:p w:rsidR="00055B62"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6.《药品经营许可证》《药品经营质量管理规范认证证书》。</w:t>
      </w:r>
    </w:p>
    <w:p w:rsidR="00CD69C9" w:rsidRPr="00CD69C9" w:rsidRDefault="00CD69C9" w:rsidP="00101E20">
      <w:pPr>
        <w:ind w:firstLineChars="200" w:firstLine="640"/>
        <w:textAlignment w:val="baseline"/>
        <w:rPr>
          <w:rFonts w:ascii="仿宋_GB2312" w:eastAsia="仿宋_GB2312"/>
          <w:sz w:val="32"/>
          <w:szCs w:val="32"/>
          <w:lang w:eastAsia="zh-CN"/>
        </w:rPr>
      </w:pPr>
      <w:r>
        <w:rPr>
          <w:rFonts w:ascii="仿宋_GB2312" w:eastAsia="仿宋_GB2312" w:hAnsi="仿宋_GB2312" w:hint="eastAsia"/>
          <w:sz w:val="32"/>
          <w:szCs w:val="32"/>
          <w:lang w:eastAsia="zh-CN"/>
        </w:rPr>
        <w:t>7.销售处方药时消费者信息登记记录。</w:t>
      </w:r>
    </w:p>
    <w:p w:rsidR="00635093" w:rsidRPr="00690ADE" w:rsidRDefault="00DD4003"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2019年</w:t>
      </w:r>
      <w:r w:rsidR="006A4CF9">
        <w:rPr>
          <w:rFonts w:ascii="仿宋_GB2312" w:eastAsia="仿宋_GB2312" w:hint="eastAsia"/>
          <w:sz w:val="32"/>
          <w:szCs w:val="32"/>
          <w:lang w:eastAsia="zh-CN"/>
        </w:rPr>
        <w:t>11</w:t>
      </w:r>
      <w:r w:rsidRPr="00690ADE">
        <w:rPr>
          <w:rFonts w:ascii="仿宋_GB2312" w:eastAsia="仿宋_GB2312" w:hint="eastAsia"/>
          <w:sz w:val="32"/>
          <w:szCs w:val="32"/>
          <w:lang w:eastAsia="zh-CN"/>
        </w:rPr>
        <w:t>月</w:t>
      </w:r>
      <w:r w:rsidR="006A4CF9">
        <w:rPr>
          <w:rFonts w:ascii="仿宋_GB2312" w:eastAsia="仿宋_GB2312" w:hint="eastAsia"/>
          <w:sz w:val="32"/>
          <w:szCs w:val="32"/>
          <w:lang w:eastAsia="zh-CN"/>
        </w:rPr>
        <w:t>22</w:t>
      </w:r>
      <w:r w:rsidRPr="00690ADE">
        <w:rPr>
          <w:rFonts w:ascii="仿宋_GB2312" w:eastAsia="仿宋_GB2312" w:hint="eastAsia"/>
          <w:sz w:val="32"/>
          <w:szCs w:val="32"/>
          <w:lang w:eastAsia="zh-CN"/>
        </w:rPr>
        <w:t>日，我局向当事人直接送达了《行政处罚告知书》（穗</w:t>
      </w:r>
      <w:proofErr w:type="gramStart"/>
      <w:r w:rsidRPr="00690ADE">
        <w:rPr>
          <w:rFonts w:ascii="仿宋_GB2312" w:eastAsia="仿宋_GB2312" w:hint="eastAsia"/>
          <w:sz w:val="32"/>
          <w:szCs w:val="32"/>
          <w:lang w:eastAsia="zh-CN"/>
        </w:rPr>
        <w:t>埔市监南岗</w:t>
      </w:r>
      <w:r w:rsidR="008A62B7" w:rsidRPr="00690ADE">
        <w:rPr>
          <w:rFonts w:ascii="仿宋_GB2312" w:eastAsia="仿宋_GB2312" w:hint="eastAsia"/>
          <w:sz w:val="32"/>
          <w:szCs w:val="32"/>
          <w:lang w:eastAsia="zh-CN"/>
        </w:rPr>
        <w:t>处告</w:t>
      </w:r>
      <w:proofErr w:type="gramEnd"/>
      <w:r w:rsidR="008A62B7" w:rsidRPr="00690ADE">
        <w:rPr>
          <w:rFonts w:ascii="仿宋_GB2312" w:eastAsia="仿宋_GB2312" w:hint="eastAsia"/>
          <w:sz w:val="32"/>
          <w:szCs w:val="32"/>
          <w:lang w:eastAsia="zh-CN"/>
        </w:rPr>
        <w:t>字</w:t>
      </w:r>
      <w:r w:rsidRPr="00690ADE">
        <w:rPr>
          <w:rFonts w:ascii="仿宋_GB2312" w:eastAsia="仿宋_GB2312" w:hint="eastAsia"/>
          <w:sz w:val="32"/>
          <w:szCs w:val="32"/>
          <w:lang w:eastAsia="zh-CN"/>
        </w:rPr>
        <w:t>〔2019〕</w:t>
      </w:r>
      <w:r w:rsidR="00976DE6">
        <w:rPr>
          <w:rFonts w:ascii="仿宋_GB2312" w:eastAsia="仿宋_GB2312" w:hint="eastAsia"/>
          <w:sz w:val="32"/>
          <w:szCs w:val="32"/>
          <w:lang w:eastAsia="zh-CN"/>
        </w:rPr>
        <w:t>3</w:t>
      </w:r>
      <w:r w:rsidRPr="00690ADE">
        <w:rPr>
          <w:rFonts w:ascii="仿宋_GB2312" w:eastAsia="仿宋_GB2312" w:hint="eastAsia"/>
          <w:sz w:val="32"/>
          <w:szCs w:val="32"/>
          <w:lang w:eastAsia="zh-CN"/>
        </w:rPr>
        <w:t>号），告知当事人本局拟作出行政处罚的事实、理由、依据及享有的权利。当事人在法定期间内未提出陈述、申辩意见。</w:t>
      </w:r>
    </w:p>
    <w:p w:rsidR="00635093" w:rsidRPr="00690ADE"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当事人不凭处方销售处方药的行为违反了《</w:t>
      </w:r>
      <w:r w:rsidRPr="00690ADE">
        <w:rPr>
          <w:rFonts w:ascii="仿宋_GB2312" w:eastAsia="仿宋_GB2312"/>
          <w:sz w:val="32"/>
          <w:szCs w:val="32"/>
          <w:lang w:eastAsia="zh-CN"/>
        </w:rPr>
        <w:t>药品流通监督管理办法</w:t>
      </w:r>
      <w:r w:rsidRPr="00690ADE">
        <w:rPr>
          <w:rFonts w:ascii="仿宋_GB2312" w:eastAsia="仿宋_GB2312" w:hint="eastAsia"/>
          <w:sz w:val="32"/>
          <w:szCs w:val="32"/>
          <w:lang w:eastAsia="zh-CN"/>
        </w:rPr>
        <w:t>》</w:t>
      </w:r>
      <w:r w:rsidRPr="00690ADE">
        <w:rPr>
          <w:rFonts w:ascii="仿宋_GB2312" w:eastAsia="仿宋_GB2312"/>
          <w:sz w:val="32"/>
          <w:szCs w:val="32"/>
          <w:lang w:eastAsia="zh-CN"/>
        </w:rPr>
        <w:t>第十八条</w:t>
      </w:r>
      <w:r w:rsidRPr="00690ADE">
        <w:rPr>
          <w:rFonts w:ascii="仿宋_GB2312" w:eastAsia="仿宋_GB2312" w:hint="eastAsia"/>
          <w:sz w:val="32"/>
          <w:szCs w:val="32"/>
          <w:lang w:eastAsia="zh-CN"/>
        </w:rPr>
        <w:t>第一款“</w:t>
      </w:r>
      <w:r w:rsidRPr="00690ADE">
        <w:rPr>
          <w:rFonts w:ascii="仿宋_GB2312" w:eastAsia="仿宋_GB2312"/>
          <w:sz w:val="32"/>
          <w:szCs w:val="32"/>
          <w:lang w:eastAsia="zh-CN"/>
        </w:rPr>
        <w:t>药品零售企业应当按照国家</w:t>
      </w:r>
      <w:r w:rsidRPr="00690ADE">
        <w:rPr>
          <w:rFonts w:ascii="仿宋_GB2312" w:eastAsia="仿宋_GB2312"/>
          <w:sz w:val="32"/>
          <w:szCs w:val="32"/>
          <w:lang w:eastAsia="zh-CN"/>
        </w:rPr>
        <w:lastRenderedPageBreak/>
        <w:t>食品药品监督管理局药品分类管理规定的要求，凭处方销售处方药。</w:t>
      </w:r>
      <w:r w:rsidRPr="00690ADE">
        <w:rPr>
          <w:rFonts w:ascii="仿宋_GB2312" w:eastAsia="仿宋_GB2312" w:hint="eastAsia"/>
          <w:sz w:val="32"/>
          <w:szCs w:val="32"/>
          <w:lang w:eastAsia="zh-CN"/>
        </w:rPr>
        <w:t>”的规定。</w:t>
      </w:r>
    </w:p>
    <w:p w:rsidR="00ED1D30" w:rsidRDefault="00EC4D24" w:rsidP="00101E20">
      <w:pPr>
        <w:ind w:firstLineChars="200" w:firstLine="640"/>
        <w:textAlignment w:val="baseline"/>
        <w:rPr>
          <w:rFonts w:ascii="仿宋_GB2312" w:eastAsia="仿宋_GB2312"/>
          <w:sz w:val="32"/>
          <w:szCs w:val="32"/>
          <w:lang w:eastAsia="zh-CN"/>
        </w:rPr>
      </w:pPr>
      <w:r>
        <w:rPr>
          <w:rFonts w:ascii="仿宋_GB2312" w:eastAsia="仿宋_GB2312" w:hAnsi="仿宋_GB2312" w:hint="eastAsia"/>
          <w:sz w:val="32"/>
          <w:szCs w:val="32"/>
          <w:lang w:eastAsia="zh-CN"/>
        </w:rPr>
        <w:t>当事人在</w:t>
      </w:r>
      <w:r w:rsidRPr="000A4C7B">
        <w:rPr>
          <w:rFonts w:ascii="仿宋_GB2312" w:eastAsia="仿宋_GB2312" w:hAnsi="仿宋_GB2312" w:hint="eastAsia"/>
          <w:sz w:val="32"/>
          <w:szCs w:val="32"/>
          <w:lang w:eastAsia="zh-CN"/>
        </w:rPr>
        <w:t>201</w:t>
      </w:r>
      <w:r>
        <w:rPr>
          <w:rFonts w:ascii="仿宋_GB2312" w:eastAsia="仿宋_GB2312" w:hAnsi="仿宋_GB2312" w:hint="eastAsia"/>
          <w:sz w:val="32"/>
          <w:szCs w:val="32"/>
          <w:lang w:eastAsia="zh-CN"/>
        </w:rPr>
        <w:t>5</w:t>
      </w:r>
      <w:r w:rsidRPr="000A4C7B">
        <w:rPr>
          <w:rFonts w:ascii="仿宋_GB2312" w:eastAsia="仿宋_GB2312" w:hAnsi="仿宋_GB2312" w:hint="eastAsia"/>
          <w:sz w:val="32"/>
          <w:szCs w:val="32"/>
          <w:lang w:eastAsia="zh-CN"/>
        </w:rPr>
        <w:t>年4月</w:t>
      </w:r>
      <w:r>
        <w:rPr>
          <w:rFonts w:ascii="仿宋_GB2312" w:eastAsia="仿宋_GB2312" w:hAnsi="仿宋_GB2312" w:hint="eastAsia"/>
          <w:sz w:val="32"/>
          <w:szCs w:val="32"/>
          <w:lang w:eastAsia="zh-CN"/>
        </w:rPr>
        <w:t>20</w:t>
      </w:r>
      <w:r w:rsidRPr="000A4C7B">
        <w:rPr>
          <w:rFonts w:ascii="仿宋_GB2312" w:eastAsia="仿宋_GB2312" w:hAnsi="仿宋_GB2312" w:hint="eastAsia"/>
          <w:sz w:val="32"/>
          <w:szCs w:val="32"/>
          <w:lang w:eastAsia="zh-CN"/>
        </w:rPr>
        <w:t>日</w:t>
      </w:r>
      <w:r>
        <w:rPr>
          <w:rFonts w:ascii="仿宋_GB2312" w:eastAsia="仿宋_GB2312" w:hAnsi="仿宋_GB2312" w:hint="eastAsia"/>
          <w:sz w:val="32"/>
          <w:szCs w:val="32"/>
          <w:lang w:eastAsia="zh-CN"/>
        </w:rPr>
        <w:t>已经成立，作为非新开办的药品零售企业不凭处方销售多个品种的处方药存在故意，且不凭处方销售的6个种类处方药中4种都是抗生素类药品</w:t>
      </w:r>
      <w:r w:rsidR="00ED1D30" w:rsidRPr="00690ADE">
        <w:rPr>
          <w:rFonts w:ascii="仿宋_GB2312" w:eastAsia="仿宋_GB2312" w:hint="eastAsia"/>
          <w:sz w:val="32"/>
          <w:szCs w:val="32"/>
          <w:lang w:eastAsia="zh-CN"/>
        </w:rPr>
        <w:t>，</w:t>
      </w:r>
      <w:r>
        <w:rPr>
          <w:rFonts w:ascii="仿宋_GB2312" w:eastAsia="仿宋_GB2312" w:hAnsi="仿宋_GB2312" w:hint="eastAsia"/>
          <w:sz w:val="32"/>
          <w:szCs w:val="32"/>
          <w:lang w:eastAsia="zh-CN"/>
        </w:rPr>
        <w:t>属情节严重，</w:t>
      </w:r>
      <w:r w:rsidR="00ED1D30" w:rsidRPr="00690ADE">
        <w:rPr>
          <w:rFonts w:ascii="仿宋_GB2312" w:eastAsia="仿宋_GB2312" w:hint="eastAsia"/>
          <w:sz w:val="32"/>
          <w:szCs w:val="32"/>
          <w:lang w:eastAsia="zh-CN"/>
        </w:rPr>
        <w:t>根据</w:t>
      </w:r>
      <w:r w:rsidR="00ED1D30">
        <w:rPr>
          <w:rFonts w:ascii="仿宋_GB2312" w:eastAsia="仿宋_GB2312" w:hint="eastAsia"/>
          <w:sz w:val="32"/>
          <w:szCs w:val="32"/>
          <w:lang w:eastAsia="zh-CN"/>
        </w:rPr>
        <w:t>《中华人民共和国行政处罚法》第二十三条“行政机关实施行政处罚时，应当责令当事人改正或者限期改正违法行为。”与</w:t>
      </w:r>
      <w:r w:rsidR="00ED1D30" w:rsidRPr="00690ADE">
        <w:rPr>
          <w:rFonts w:ascii="仿宋_GB2312" w:eastAsia="仿宋_GB2312" w:hint="eastAsia"/>
          <w:sz w:val="32"/>
          <w:szCs w:val="32"/>
          <w:lang w:eastAsia="zh-CN"/>
        </w:rPr>
        <w:t>《</w:t>
      </w:r>
      <w:r w:rsidR="00ED1D30" w:rsidRPr="00690ADE">
        <w:rPr>
          <w:rFonts w:ascii="仿宋_GB2312" w:eastAsia="仿宋_GB2312"/>
          <w:sz w:val="32"/>
          <w:szCs w:val="32"/>
          <w:lang w:eastAsia="zh-CN"/>
        </w:rPr>
        <w:t>药品流通监督管理办法</w:t>
      </w:r>
      <w:r w:rsidR="00ED1D30" w:rsidRPr="00690ADE">
        <w:rPr>
          <w:rFonts w:ascii="仿宋_GB2312" w:eastAsia="仿宋_GB2312" w:hint="eastAsia"/>
          <w:sz w:val="32"/>
          <w:szCs w:val="32"/>
          <w:lang w:eastAsia="zh-CN"/>
        </w:rPr>
        <w:t>》</w:t>
      </w:r>
      <w:r w:rsidR="00ED1D30" w:rsidRPr="00690ADE">
        <w:rPr>
          <w:rFonts w:ascii="仿宋_GB2312" w:eastAsia="仿宋_GB2312"/>
          <w:sz w:val="32"/>
          <w:szCs w:val="32"/>
          <w:lang w:eastAsia="zh-CN"/>
        </w:rPr>
        <w:t>第三十八条</w:t>
      </w:r>
      <w:r w:rsidR="00ED1D30" w:rsidRPr="00690ADE">
        <w:rPr>
          <w:rFonts w:ascii="仿宋_GB2312" w:eastAsia="仿宋_GB2312" w:hint="eastAsia"/>
          <w:sz w:val="32"/>
          <w:szCs w:val="32"/>
          <w:lang w:eastAsia="zh-CN"/>
        </w:rPr>
        <w:t>第一款“</w:t>
      </w:r>
      <w:r w:rsidR="00ED1D30" w:rsidRPr="00690ADE">
        <w:rPr>
          <w:rFonts w:ascii="仿宋_GB2312" w:eastAsia="仿宋_GB2312"/>
          <w:sz w:val="32"/>
          <w:szCs w:val="32"/>
          <w:lang w:eastAsia="zh-CN"/>
        </w:rPr>
        <w:t>药品零售企业违反本办法第十八条第一款规定的，</w:t>
      </w:r>
      <w:r w:rsidR="00ED1D30" w:rsidRPr="00690ADE">
        <w:rPr>
          <w:rFonts w:ascii="仿宋_GB2312" w:eastAsia="仿宋_GB2312" w:hint="eastAsia"/>
          <w:sz w:val="32"/>
          <w:szCs w:val="32"/>
          <w:lang w:eastAsia="zh-CN"/>
        </w:rPr>
        <w:t>……</w:t>
      </w:r>
      <w:r w:rsidR="00ED1D30" w:rsidRPr="00690ADE">
        <w:rPr>
          <w:rFonts w:ascii="仿宋_GB2312" w:eastAsia="仿宋_GB2312"/>
          <w:sz w:val="32"/>
          <w:szCs w:val="32"/>
          <w:lang w:eastAsia="zh-CN"/>
        </w:rPr>
        <w:t>；逾期不改正或者情节严重的，处以1000元以下的罚款。</w:t>
      </w:r>
      <w:r w:rsidR="00ED1D30" w:rsidRPr="00690ADE">
        <w:rPr>
          <w:rFonts w:ascii="仿宋_GB2312" w:eastAsia="仿宋_GB2312" w:hint="eastAsia"/>
          <w:sz w:val="32"/>
          <w:szCs w:val="32"/>
          <w:lang w:eastAsia="zh-CN"/>
        </w:rPr>
        <w:t>”的规定，</w:t>
      </w:r>
      <w:r w:rsidR="00690ADE">
        <w:rPr>
          <w:rFonts w:ascii="仿宋_GB2312" w:eastAsia="仿宋_GB2312" w:hint="eastAsia"/>
          <w:sz w:val="32"/>
          <w:szCs w:val="32"/>
          <w:lang w:eastAsia="zh-CN"/>
        </w:rPr>
        <w:t>我局决定</w:t>
      </w:r>
      <w:r w:rsidR="00ED1D30" w:rsidRPr="00690ADE">
        <w:rPr>
          <w:rFonts w:ascii="仿宋_GB2312" w:eastAsia="仿宋_GB2312" w:hint="eastAsia"/>
          <w:sz w:val="32"/>
          <w:szCs w:val="32"/>
          <w:lang w:eastAsia="zh-CN"/>
        </w:rPr>
        <w:t>责令当事人停止不凭处方销售处方药的行为，</w:t>
      </w:r>
      <w:r w:rsidR="00ED1D30">
        <w:rPr>
          <w:rFonts w:ascii="仿宋_GB2312" w:eastAsia="仿宋_GB2312" w:hint="eastAsia"/>
          <w:sz w:val="32"/>
          <w:szCs w:val="32"/>
          <w:lang w:eastAsia="zh-CN"/>
        </w:rPr>
        <w:t>对当事人</w:t>
      </w:r>
      <w:proofErr w:type="gramStart"/>
      <w:r w:rsidR="00ED1D30">
        <w:rPr>
          <w:rFonts w:ascii="仿宋_GB2312" w:eastAsia="仿宋_GB2312" w:hint="eastAsia"/>
          <w:sz w:val="32"/>
          <w:szCs w:val="32"/>
          <w:lang w:eastAsia="zh-CN"/>
        </w:rPr>
        <w:t>作出</w:t>
      </w:r>
      <w:proofErr w:type="gramEnd"/>
      <w:r w:rsidR="00ED1D30">
        <w:rPr>
          <w:rFonts w:ascii="仿宋_GB2312" w:eastAsia="仿宋_GB2312" w:hint="eastAsia"/>
          <w:sz w:val="32"/>
          <w:szCs w:val="32"/>
          <w:lang w:eastAsia="zh-CN"/>
        </w:rPr>
        <w:t>如下处罚：</w:t>
      </w:r>
    </w:p>
    <w:p w:rsidR="00635093" w:rsidRDefault="00ED1D30" w:rsidP="00101E20">
      <w:pPr>
        <w:ind w:firstLineChars="200" w:firstLine="640"/>
        <w:textAlignment w:val="baseline"/>
        <w:rPr>
          <w:rFonts w:ascii="仿宋_GB2312" w:eastAsia="仿宋_GB2312"/>
          <w:sz w:val="32"/>
          <w:szCs w:val="32"/>
          <w:lang w:eastAsia="zh-CN"/>
        </w:rPr>
      </w:pPr>
      <w:r w:rsidRPr="00690ADE">
        <w:rPr>
          <w:rFonts w:ascii="仿宋_GB2312" w:eastAsia="仿宋_GB2312" w:hint="eastAsia"/>
          <w:sz w:val="32"/>
          <w:szCs w:val="32"/>
          <w:lang w:eastAsia="zh-CN"/>
        </w:rPr>
        <w:t>罚款</w:t>
      </w:r>
      <w:r w:rsidR="00EC4D24">
        <w:rPr>
          <w:rFonts w:ascii="仿宋_GB2312" w:eastAsia="仿宋_GB2312" w:hint="eastAsia"/>
          <w:sz w:val="32"/>
          <w:szCs w:val="32"/>
          <w:lang w:eastAsia="zh-CN"/>
        </w:rPr>
        <w:t>6</w:t>
      </w:r>
      <w:r w:rsidRPr="00690ADE">
        <w:rPr>
          <w:rFonts w:ascii="仿宋_GB2312" w:eastAsia="仿宋_GB2312" w:hint="eastAsia"/>
          <w:sz w:val="32"/>
          <w:szCs w:val="32"/>
          <w:lang w:eastAsia="zh-CN"/>
        </w:rPr>
        <w:t>00元整。</w:t>
      </w:r>
    </w:p>
    <w:p w:rsidR="00101E20" w:rsidRPr="00101E20" w:rsidRDefault="00101E20" w:rsidP="00101E20">
      <w:pPr>
        <w:ind w:firstLineChars="200" w:firstLine="640"/>
        <w:textAlignment w:val="baseline"/>
        <w:rPr>
          <w:rFonts w:ascii="仿宋_GB2312" w:eastAsia="仿宋_GB2312"/>
          <w:sz w:val="32"/>
          <w:szCs w:val="32"/>
          <w:lang w:eastAsia="zh-CN"/>
        </w:rPr>
      </w:pPr>
      <w:r w:rsidRPr="00DE447C">
        <w:rPr>
          <w:rFonts w:ascii="仿宋_GB2312" w:eastAsia="仿宋_GB2312" w:hint="eastAsia"/>
          <w:sz w:val="32"/>
          <w:szCs w:val="32"/>
          <w:lang w:eastAsia="zh-CN"/>
        </w:rPr>
        <w:t>当事人应当自收到本《处罚决定书》之日起十五日内，将罚没款缴至《广州市非税收入交款通知书》所列银行。</w:t>
      </w:r>
      <w:r w:rsidRPr="00DE447C">
        <w:rPr>
          <w:rFonts w:ascii="仿宋_GB2312" w:eastAsia="仿宋_GB2312" w:hAnsi="仿宋_GB2312" w:cs="宋体" w:hint="eastAsia"/>
          <w:sz w:val="32"/>
          <w:szCs w:val="32"/>
          <w:lang w:eastAsia="zh-CN"/>
        </w:rPr>
        <w:t>到期不缴纳罚款的，依据《中华人民共和国行政处罚法》第五十一条的规定，本局可以每日按罚款数额的百分之三加处罚款，并申请人民法院强制执行。</w:t>
      </w:r>
    </w:p>
    <w:p w:rsidR="006D6227" w:rsidRDefault="006D6227" w:rsidP="00101E20">
      <w:pPr>
        <w:ind w:firstLineChars="200" w:firstLine="640"/>
        <w:textAlignment w:val="baseline"/>
        <w:rPr>
          <w:rFonts w:ascii="仿宋_GB2312" w:eastAsia="仿宋_GB2312"/>
          <w:sz w:val="32"/>
          <w:szCs w:val="32"/>
          <w:lang w:eastAsia="zh-CN"/>
        </w:rPr>
      </w:pPr>
      <w:r w:rsidRPr="006D6227">
        <w:rPr>
          <w:rFonts w:ascii="仿宋_GB2312" w:eastAsia="仿宋_GB2312" w:hint="eastAsia"/>
          <w:sz w:val="32"/>
          <w:szCs w:val="32"/>
          <w:lang w:eastAsia="zh-CN"/>
        </w:rPr>
        <w:t>如不服本</w:t>
      </w:r>
      <w:r w:rsidR="00ED1D30">
        <w:rPr>
          <w:rFonts w:ascii="仿宋_GB2312" w:eastAsia="仿宋_GB2312" w:hint="eastAsia"/>
          <w:sz w:val="32"/>
          <w:szCs w:val="32"/>
          <w:lang w:eastAsia="zh-CN"/>
        </w:rPr>
        <w:t>处罚</w:t>
      </w:r>
      <w:r w:rsidRPr="006D6227">
        <w:rPr>
          <w:rFonts w:ascii="仿宋_GB2312" w:eastAsia="仿宋_GB2312" w:hint="eastAsia"/>
          <w:sz w:val="32"/>
          <w:szCs w:val="32"/>
          <w:lang w:eastAsia="zh-CN"/>
        </w:rPr>
        <w:t>决定，可在处罚决定书送达之日起六十日内向广州市黄埔区人民政府或广州市市场监督管理局申请复议，广州市黄埔区人民政府复议地址：广州市黄埔区水西路12号A栋2楼公共法律服务中心、82378878，广州市市</w:t>
      </w:r>
      <w:r w:rsidRPr="006D6227">
        <w:rPr>
          <w:rFonts w:ascii="仿宋_GB2312" w:eastAsia="仿宋_GB2312" w:hint="eastAsia"/>
          <w:sz w:val="32"/>
          <w:szCs w:val="32"/>
          <w:lang w:eastAsia="zh-CN"/>
        </w:rPr>
        <w:lastRenderedPageBreak/>
        <w:t>场监督管理局复议地址：广州市天河区天河路112号，85590146；也可依法在六个月内向广州铁路运输法院提起诉讼。</w:t>
      </w:r>
    </w:p>
    <w:p w:rsidR="004E3BD6" w:rsidRPr="002B102D" w:rsidRDefault="004E3BD6" w:rsidP="00101E20">
      <w:pPr>
        <w:textAlignment w:val="baseline"/>
        <w:rPr>
          <w:rFonts w:ascii="仿宋_GB2312" w:eastAsia="仿宋_GB2312"/>
          <w:sz w:val="32"/>
          <w:szCs w:val="32"/>
          <w:lang w:eastAsia="zh-CN"/>
        </w:rPr>
      </w:pPr>
    </w:p>
    <w:p w:rsidR="00635093" w:rsidRPr="006D6227" w:rsidRDefault="00DD4003" w:rsidP="00101E20">
      <w:pPr>
        <w:pStyle w:val="a3"/>
        <w:tabs>
          <w:tab w:val="left" w:pos="3872"/>
          <w:tab w:val="left" w:pos="4280"/>
          <w:tab w:val="left" w:pos="5644"/>
        </w:tabs>
        <w:spacing w:before="136"/>
        <w:ind w:left="120" w:right="118" w:firstLineChars="200" w:firstLine="640"/>
        <w:jc w:val="both"/>
        <w:rPr>
          <w:rFonts w:ascii="仿宋_GB2312" w:eastAsia="仿宋_GB2312"/>
          <w:color w:val="231F20"/>
          <w:lang w:eastAsia="zh-CN"/>
        </w:rPr>
      </w:pPr>
      <w:r w:rsidRPr="006D6227">
        <w:rPr>
          <w:rFonts w:ascii="仿宋_GB2312" w:eastAsia="仿宋_GB2312" w:hint="eastAsia"/>
          <w:color w:val="231F20"/>
          <w:lang w:eastAsia="zh-CN"/>
        </w:rPr>
        <w:t xml:space="preserve">           </w:t>
      </w:r>
      <w:r w:rsidR="004E3BD6">
        <w:rPr>
          <w:rFonts w:ascii="仿宋_GB2312" w:eastAsia="仿宋_GB2312" w:hint="eastAsia"/>
          <w:color w:val="231F20"/>
          <w:lang w:eastAsia="zh-CN"/>
        </w:rPr>
        <w:t xml:space="preserve">     </w:t>
      </w:r>
      <w:r w:rsidRPr="006D6227">
        <w:rPr>
          <w:rFonts w:ascii="仿宋_GB2312" w:eastAsia="仿宋_GB2312" w:hint="eastAsia"/>
          <w:color w:val="231F20"/>
          <w:lang w:eastAsia="zh-CN"/>
        </w:rPr>
        <w:t xml:space="preserve">  广州市黄埔区市场监督管理局</w:t>
      </w:r>
    </w:p>
    <w:p w:rsidR="00635093" w:rsidRPr="006D6227" w:rsidRDefault="00DD4003" w:rsidP="00101E20">
      <w:pPr>
        <w:pStyle w:val="a3"/>
        <w:tabs>
          <w:tab w:val="left" w:pos="3872"/>
          <w:tab w:val="left" w:pos="4280"/>
          <w:tab w:val="left" w:pos="5644"/>
        </w:tabs>
        <w:spacing w:before="136"/>
        <w:ind w:right="118" w:firstLineChars="1400" w:firstLine="4480"/>
        <w:jc w:val="both"/>
        <w:rPr>
          <w:rFonts w:ascii="仿宋_GB2312" w:eastAsia="仿宋_GB2312"/>
          <w:color w:val="231F20"/>
          <w:lang w:eastAsia="zh-CN"/>
        </w:rPr>
      </w:pPr>
      <w:r w:rsidRPr="006D6227">
        <w:rPr>
          <w:rFonts w:ascii="仿宋_GB2312" w:eastAsia="仿宋_GB2312" w:hint="eastAsia"/>
          <w:color w:val="231F20"/>
          <w:lang w:eastAsia="zh-CN"/>
        </w:rPr>
        <w:t>2019年</w:t>
      </w:r>
      <w:r w:rsidR="006A4CF9">
        <w:rPr>
          <w:rFonts w:ascii="仿宋_GB2312" w:eastAsia="仿宋_GB2312" w:hint="eastAsia"/>
          <w:color w:val="231F20"/>
          <w:lang w:eastAsia="zh-CN"/>
        </w:rPr>
        <w:t>11</w:t>
      </w:r>
      <w:r w:rsidRPr="006D6227">
        <w:rPr>
          <w:rFonts w:ascii="仿宋_GB2312" w:eastAsia="仿宋_GB2312" w:hint="eastAsia"/>
          <w:color w:val="231F20"/>
          <w:lang w:eastAsia="zh-CN"/>
        </w:rPr>
        <w:t>月</w:t>
      </w:r>
      <w:r w:rsidR="00101E20">
        <w:rPr>
          <w:rFonts w:ascii="仿宋_GB2312" w:eastAsia="仿宋_GB2312" w:hint="eastAsia"/>
          <w:color w:val="231F20"/>
          <w:lang w:eastAsia="zh-CN"/>
        </w:rPr>
        <w:t>28</w:t>
      </w:r>
      <w:r w:rsidRPr="006D6227">
        <w:rPr>
          <w:rFonts w:ascii="仿宋_GB2312" w:eastAsia="仿宋_GB2312" w:hint="eastAsia"/>
          <w:color w:val="231F20"/>
          <w:lang w:eastAsia="zh-CN"/>
        </w:rPr>
        <w:t>日</w:t>
      </w:r>
    </w:p>
    <w:p w:rsidR="00635093" w:rsidRDefault="00635093">
      <w:pPr>
        <w:rPr>
          <w:lang w:eastAsia="zh-CN"/>
        </w:rPr>
      </w:pPr>
    </w:p>
    <w:sectPr w:rsidR="00635093" w:rsidSect="0063509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A75" w:rsidRDefault="00495A75" w:rsidP="00055B62">
      <w:r>
        <w:separator/>
      </w:r>
    </w:p>
  </w:endnote>
  <w:endnote w:type="continuationSeparator" w:id="0">
    <w:p w:rsidR="00495A75" w:rsidRDefault="00495A75" w:rsidP="00055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976"/>
      <w:docPartObj>
        <w:docPartGallery w:val="Page Numbers (Bottom of Page)"/>
        <w:docPartUnique/>
      </w:docPartObj>
    </w:sdtPr>
    <w:sdtContent>
      <w:p w:rsidR="00BB4EAF" w:rsidRDefault="00F569CC">
        <w:pPr>
          <w:pStyle w:val="a5"/>
          <w:jc w:val="center"/>
        </w:pPr>
        <w:fldSimple w:instr=" PAGE   \* MERGEFORMAT ">
          <w:r w:rsidR="00460010" w:rsidRPr="00460010">
            <w:rPr>
              <w:noProof/>
              <w:lang w:val="zh-CN"/>
            </w:rPr>
            <w:t>1</w:t>
          </w:r>
        </w:fldSimple>
      </w:p>
    </w:sdtContent>
  </w:sdt>
  <w:p w:rsidR="00BB4EAF" w:rsidRDefault="00BB4E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A75" w:rsidRDefault="00495A75" w:rsidP="00055B62">
      <w:r>
        <w:separator/>
      </w:r>
    </w:p>
  </w:footnote>
  <w:footnote w:type="continuationSeparator" w:id="0">
    <w:p w:rsidR="00495A75" w:rsidRDefault="00495A75" w:rsidP="00055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BC42669"/>
    <w:rsid w:val="00055B62"/>
    <w:rsid w:val="000607E1"/>
    <w:rsid w:val="00101E20"/>
    <w:rsid w:val="001277D3"/>
    <w:rsid w:val="00175FC5"/>
    <w:rsid w:val="001B1728"/>
    <w:rsid w:val="001E122B"/>
    <w:rsid w:val="00250DE4"/>
    <w:rsid w:val="002B102D"/>
    <w:rsid w:val="002C35D0"/>
    <w:rsid w:val="00361936"/>
    <w:rsid w:val="003C332B"/>
    <w:rsid w:val="00437B20"/>
    <w:rsid w:val="00460010"/>
    <w:rsid w:val="00495A75"/>
    <w:rsid w:val="004E0C65"/>
    <w:rsid w:val="004E3BD6"/>
    <w:rsid w:val="004E54BC"/>
    <w:rsid w:val="005074ED"/>
    <w:rsid w:val="0056101B"/>
    <w:rsid w:val="00613855"/>
    <w:rsid w:val="00635093"/>
    <w:rsid w:val="00690ADE"/>
    <w:rsid w:val="006A4CF9"/>
    <w:rsid w:val="006B2D34"/>
    <w:rsid w:val="006D6227"/>
    <w:rsid w:val="00795C50"/>
    <w:rsid w:val="007B0047"/>
    <w:rsid w:val="00894459"/>
    <w:rsid w:val="008A62B7"/>
    <w:rsid w:val="00976DE6"/>
    <w:rsid w:val="00BB4EAF"/>
    <w:rsid w:val="00BC2658"/>
    <w:rsid w:val="00CD69C9"/>
    <w:rsid w:val="00D60922"/>
    <w:rsid w:val="00DD4003"/>
    <w:rsid w:val="00EC4D24"/>
    <w:rsid w:val="00ED1D30"/>
    <w:rsid w:val="00F17DCE"/>
    <w:rsid w:val="00F569CC"/>
    <w:rsid w:val="070177FA"/>
    <w:rsid w:val="08FD4B38"/>
    <w:rsid w:val="155A6596"/>
    <w:rsid w:val="16DE45BC"/>
    <w:rsid w:val="189B3DD0"/>
    <w:rsid w:val="26193495"/>
    <w:rsid w:val="48E21199"/>
    <w:rsid w:val="525F3B02"/>
    <w:rsid w:val="559F0D98"/>
    <w:rsid w:val="61DB575A"/>
    <w:rsid w:val="7BC42669"/>
    <w:rsid w:val="7DF56A9F"/>
    <w:rsid w:val="7E126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093"/>
    <w:pPr>
      <w:widowControl w:val="0"/>
    </w:pPr>
    <w:rPr>
      <w:rFonts w:ascii="Calibri" w:hAnsi="Calibri"/>
      <w:sz w:val="22"/>
      <w:szCs w:val="22"/>
      <w:lang w:eastAsia="en-US"/>
    </w:rPr>
  </w:style>
  <w:style w:type="paragraph" w:styleId="1">
    <w:name w:val="heading 1"/>
    <w:basedOn w:val="a"/>
    <w:next w:val="a"/>
    <w:uiPriority w:val="99"/>
    <w:qFormat/>
    <w:rsid w:val="00635093"/>
    <w:pPr>
      <w:outlineLvl w:val="0"/>
    </w:pPr>
    <w:rPr>
      <w:rFonts w:ascii="宋体" w:hAnsi="宋体"/>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635093"/>
    <w:pPr>
      <w:ind w:left="220"/>
    </w:pPr>
    <w:rPr>
      <w:rFonts w:ascii="宋体" w:hAnsi="宋体"/>
      <w:sz w:val="32"/>
      <w:szCs w:val="32"/>
    </w:rPr>
  </w:style>
  <w:style w:type="paragraph" w:styleId="a4">
    <w:name w:val="header"/>
    <w:basedOn w:val="a"/>
    <w:link w:val="Char0"/>
    <w:rsid w:val="00055B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55B62"/>
    <w:rPr>
      <w:rFonts w:ascii="Calibri" w:hAnsi="Calibri"/>
      <w:sz w:val="18"/>
      <w:szCs w:val="18"/>
      <w:lang w:eastAsia="en-US"/>
    </w:rPr>
  </w:style>
  <w:style w:type="paragraph" w:styleId="a5">
    <w:name w:val="footer"/>
    <w:basedOn w:val="a"/>
    <w:link w:val="Char1"/>
    <w:uiPriority w:val="99"/>
    <w:rsid w:val="00055B62"/>
    <w:pPr>
      <w:tabs>
        <w:tab w:val="center" w:pos="4153"/>
        <w:tab w:val="right" w:pos="8306"/>
      </w:tabs>
      <w:snapToGrid w:val="0"/>
    </w:pPr>
    <w:rPr>
      <w:sz w:val="18"/>
      <w:szCs w:val="18"/>
    </w:rPr>
  </w:style>
  <w:style w:type="character" w:customStyle="1" w:styleId="Char1">
    <w:name w:val="页脚 Char"/>
    <w:basedOn w:val="a0"/>
    <w:link w:val="a5"/>
    <w:uiPriority w:val="99"/>
    <w:rsid w:val="00055B62"/>
    <w:rPr>
      <w:rFonts w:ascii="Calibri" w:hAnsi="Calibri"/>
      <w:sz w:val="18"/>
      <w:szCs w:val="18"/>
      <w:lang w:eastAsia="en-US"/>
    </w:rPr>
  </w:style>
  <w:style w:type="paragraph" w:customStyle="1" w:styleId="NewNewNewNewNewNewNewNewNewNewNewNewNewNewNewNewNewNewNewNewNewNewNewNewNew">
    <w:name w:val="正文 New New New New New New New New New New New New New New New New New New New New New New New New New"/>
    <w:rsid w:val="00055B62"/>
    <w:pPr>
      <w:widowControl w:val="0"/>
      <w:adjustRightInd w:val="0"/>
      <w:spacing w:line="312" w:lineRule="atLeast"/>
      <w:jc w:val="both"/>
      <w:textAlignment w:val="baseline"/>
    </w:pPr>
    <w:rPr>
      <w:sz w:val="21"/>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rsid w:val="00055B62"/>
    <w:pPr>
      <w:widowControl w:val="0"/>
      <w:jc w:val="both"/>
    </w:pPr>
    <w:rPr>
      <w:kern w:val="2"/>
      <w:sz w:val="21"/>
    </w:rPr>
  </w:style>
  <w:style w:type="character" w:customStyle="1" w:styleId="Char">
    <w:name w:val="正文文本 Char"/>
    <w:basedOn w:val="a0"/>
    <w:link w:val="a3"/>
    <w:uiPriority w:val="99"/>
    <w:rsid w:val="00055B62"/>
    <w:rPr>
      <w:rFonts w:ascii="宋体" w:hAnsi="宋体"/>
      <w:sz w:val="32"/>
      <w:szCs w:val="32"/>
      <w:lang w:eastAsia="en-US"/>
    </w:rPr>
  </w:style>
  <w:style w:type="paragraph" w:customStyle="1" w:styleId="NewNewNewNewNewNewNewNewNewNewNewNewNewNewNewNewNewNewNewNewNew">
    <w:name w:val="正文 New New New New New New New New New New New New New New New New New New New New New"/>
    <w:rsid w:val="00ED1D30"/>
    <w:pPr>
      <w:widowControl w:val="0"/>
      <w:adjustRightInd w:val="0"/>
      <w:spacing w:line="312" w:lineRule="atLeast"/>
      <w:jc w:val="both"/>
      <w:textAlignment w:val="baseline"/>
    </w:pPr>
    <w:rPr>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黄埔区市场监督管理局</dc:title>
  <dc:creator>谢伟旋</dc:creator>
  <cp:lastModifiedBy>韩旭建</cp:lastModifiedBy>
  <cp:revision>20</cp:revision>
  <cp:lastPrinted>2019-11-27T02:17:00Z</cp:lastPrinted>
  <dcterms:created xsi:type="dcterms:W3CDTF">2019-06-17T03:05:00Z</dcterms:created>
  <dcterms:modified xsi:type="dcterms:W3CDTF">2019-11-27T02:25:00Z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