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cs="Times New Roman" w:eastAsiaTheme="minorEastAsia"/>
          <w:lang w:eastAsia="zh-CN"/>
        </w:rPr>
      </w:pPr>
      <w:r>
        <w:rPr>
          <w:rFonts w:hint="eastAsia" w:ascii="Times New Roman" w:hAnsi="Times New Roman" w:cs="Times New Roman"/>
          <w:lang w:eastAsia="zh-CN"/>
        </w:rPr>
        <w:t>，</w:t>
      </w: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cs="Times New Roman"/>
        </w:rPr>
      </w:pP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cs="Times New Roman"/>
        </w:rPr>
      </w:pP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44"/>
          <w:szCs w:val="44"/>
        </w:rPr>
        <w:t>黄埔区 广州开发区企业满意度调查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Cs/>
          <w:spacing w:val="-6"/>
          <w:sz w:val="44"/>
          <w:szCs w:val="44"/>
          <w:lang w:eastAsia="zh-CN"/>
        </w:rPr>
      </w:pPr>
      <w:r>
        <w:rPr>
          <w:rFonts w:hint="eastAsia" w:ascii="方正小标宋简体" w:hAnsi="方正小标宋简体" w:eastAsia="方正小标宋简体" w:cs="方正小标宋简体"/>
          <w:bCs/>
          <w:spacing w:val="-6"/>
          <w:sz w:val="44"/>
          <w:szCs w:val="44"/>
        </w:rPr>
        <w:t>及营商环境战略研究咨询服务</w:t>
      </w:r>
      <w:r>
        <w:rPr>
          <w:rFonts w:hint="eastAsia" w:ascii="方正小标宋简体" w:hAnsi="方正小标宋简体" w:eastAsia="方正小标宋简体" w:cs="方正小标宋简体"/>
          <w:bCs/>
          <w:spacing w:val="-6"/>
          <w:sz w:val="44"/>
          <w:szCs w:val="44"/>
          <w:lang w:eastAsia="zh-CN"/>
        </w:rPr>
        <w:t>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询价书</w:t>
      </w: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cs="Times New Roman"/>
          <w:sz w:val="52"/>
          <w:szCs w:val="52"/>
        </w:rPr>
      </w:pP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cs="Times New Roman"/>
          <w:sz w:val="52"/>
          <w:szCs w:val="52"/>
        </w:rPr>
      </w:pPr>
    </w:p>
    <w:p>
      <w:pPr>
        <w:pStyle w:val="2"/>
        <w:rPr>
          <w:rFonts w:ascii="Times New Roman" w:hAnsi="Times New Roman" w:cs="Times New Roman"/>
          <w:sz w:val="52"/>
          <w:szCs w:val="52"/>
        </w:rPr>
      </w:pPr>
    </w:p>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cs="Times New Roman"/>
          <w:sz w:val="52"/>
          <w:szCs w:val="52"/>
        </w:rPr>
      </w:pP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cs="Times New Roman"/>
          <w:sz w:val="52"/>
          <w:szCs w:val="52"/>
        </w:rPr>
      </w:pP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cs="Times New Roman"/>
          <w:sz w:val="52"/>
          <w:szCs w:val="52"/>
        </w:rPr>
      </w:pP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cs="Times New Roman"/>
          <w:sz w:val="52"/>
          <w:szCs w:val="52"/>
        </w:rPr>
      </w:pPr>
    </w:p>
    <w:p>
      <w:pPr>
        <w:pageBreakBefore w:val="0"/>
        <w:kinsoku/>
        <w:wordWrap/>
        <w:overflowPunct/>
        <w:topLinePunct w:val="0"/>
        <w:autoSpaceDE/>
        <w:autoSpaceDN/>
        <w:bidi w:val="0"/>
        <w:adjustRightInd/>
        <w:snapToGrid/>
        <w:spacing w:line="600" w:lineRule="exact"/>
        <w:textAlignment w:val="auto"/>
        <w:rPr>
          <w:rFonts w:ascii="黑体" w:hAnsi="黑体" w:eastAsia="黑体" w:cs="Times New Roman"/>
          <w:sz w:val="52"/>
          <w:szCs w:val="52"/>
        </w:rPr>
      </w:pPr>
    </w:p>
    <w:p>
      <w:pPr>
        <w:pageBreakBefore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2"/>
          <w:szCs w:val="32"/>
        </w:rPr>
      </w:pPr>
      <w:r>
        <w:rPr>
          <w:rFonts w:ascii="黑体" w:hAnsi="黑体" w:eastAsia="黑体" w:cs="Times New Roman"/>
          <w:sz w:val="32"/>
          <w:szCs w:val="32"/>
        </w:rPr>
        <w:t>询价单位：</w:t>
      </w:r>
      <w:r>
        <w:rPr>
          <w:rFonts w:hint="eastAsia" w:ascii="黑体" w:hAnsi="黑体" w:eastAsia="黑体" w:cs="Times New Roman"/>
          <w:sz w:val="32"/>
          <w:szCs w:val="32"/>
        </w:rPr>
        <w:t>广州开发区营商环境改革局</w:t>
      </w: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cs="Times New Roman"/>
          <w:sz w:val="52"/>
          <w:szCs w:val="52"/>
        </w:rPr>
      </w:pPr>
      <w:r>
        <w:rPr>
          <w:rFonts w:ascii="Times New Roman" w:hAnsi="Times New Roman" w:eastAsia="黑体" w:cs="Times New Roman"/>
          <w:sz w:val="32"/>
          <w:szCs w:val="32"/>
        </w:rPr>
        <w:t>日期：20</w:t>
      </w:r>
      <w:r>
        <w:rPr>
          <w:rFonts w:hint="eastAsia" w:ascii="Times New Roman" w:hAnsi="Times New Roman" w:eastAsia="黑体" w:cs="Times New Roman"/>
          <w:sz w:val="32"/>
          <w:szCs w:val="32"/>
        </w:rPr>
        <w:t>2</w:t>
      </w:r>
      <w:r>
        <w:rPr>
          <w:rFonts w:hint="eastAsia" w:ascii="Times New Roman" w:hAnsi="Times New Roman" w:eastAsia="黑体" w:cs="Times New Roman"/>
          <w:sz w:val="32"/>
          <w:szCs w:val="32"/>
          <w:lang w:val="en-US" w:eastAsia="zh-CN"/>
        </w:rPr>
        <w:t>1</w:t>
      </w:r>
      <w:r>
        <w:rPr>
          <w:rFonts w:ascii="Times New Roman" w:hAnsi="Times New Roman" w:eastAsia="黑体" w:cs="Times New Roman"/>
          <w:sz w:val="32"/>
          <w:szCs w:val="32"/>
        </w:rPr>
        <w:t>年</w:t>
      </w:r>
      <w:r>
        <w:rPr>
          <w:rFonts w:hint="eastAsia" w:ascii="Times New Roman" w:hAnsi="Times New Roman" w:eastAsia="黑体" w:cs="Times New Roman"/>
          <w:sz w:val="32"/>
          <w:szCs w:val="32"/>
          <w:lang w:val="en-US" w:eastAsia="zh-CN"/>
        </w:rPr>
        <w:t>4</w:t>
      </w:r>
      <w:r>
        <w:rPr>
          <w:rFonts w:ascii="Times New Roman" w:hAnsi="Times New Roman" w:eastAsia="黑体" w:cs="Times New Roman"/>
          <w:sz w:val="32"/>
          <w:szCs w:val="32"/>
        </w:rPr>
        <w:t>月</w:t>
      </w:r>
    </w:p>
    <w:p>
      <w:pPr>
        <w:pStyle w:val="3"/>
        <w:pageBreakBefore w:val="0"/>
        <w:widowControl w:val="0"/>
        <w:numPr>
          <w:ilvl w:val="0"/>
          <w:numId w:val="2"/>
        </w:numPr>
        <w:kinsoku/>
        <w:wordWrap/>
        <w:overflowPunct/>
        <w:topLinePunct w:val="0"/>
        <w:autoSpaceDE/>
        <w:autoSpaceDN/>
        <w:bidi w:val="0"/>
        <w:adjustRightInd/>
        <w:snapToGrid/>
        <w:spacing w:line="600" w:lineRule="exact"/>
        <w:ind w:firstLine="88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报价人须知</w:t>
      </w:r>
    </w:p>
    <w:p>
      <w:pPr>
        <w:pageBreakBefore w:val="0"/>
        <w:widowControl w:val="0"/>
        <w:kinsoku/>
        <w:wordWrap/>
        <w:overflowPunct/>
        <w:topLinePunct w:val="0"/>
        <w:autoSpaceDE/>
        <w:autoSpaceDN/>
        <w:bidi w:val="0"/>
        <w:adjustRightInd/>
        <w:snapToGrid/>
        <w:spacing w:line="600" w:lineRule="exact"/>
        <w:textAlignment w:val="auto"/>
      </w:pPr>
    </w:p>
    <w:p>
      <w:pPr>
        <w:pStyle w:val="4"/>
        <w:pageBreakBefore w:val="0"/>
        <w:widowControl w:val="0"/>
        <w:numPr>
          <w:ilvl w:val="0"/>
          <w:numId w:val="3"/>
        </w:numPr>
        <w:tabs>
          <w:tab w:val="left" w:pos="1418"/>
        </w:tabs>
        <w:kinsoku/>
        <w:wordWrap/>
        <w:overflowPunct/>
        <w:topLinePunct w:val="0"/>
        <w:autoSpaceDE/>
        <w:autoSpaceDN/>
        <w:bidi w:val="0"/>
        <w:adjustRightInd/>
        <w:snapToGrid/>
        <w:spacing w:before="0" w:after="0" w:line="640" w:lineRule="exact"/>
        <w:ind w:left="709" w:hanging="11"/>
        <w:textAlignment w:val="auto"/>
        <w:rPr>
          <w:rFonts w:ascii="Times New Roman" w:hAnsi="Times New Roman" w:eastAsia="黑体" w:cs="Times New Roman"/>
          <w:b w:val="0"/>
          <w:sz w:val="32"/>
          <w:szCs w:val="32"/>
        </w:rPr>
      </w:pPr>
      <w:r>
        <w:rPr>
          <w:rFonts w:ascii="Times New Roman" w:hAnsi="Times New Roman" w:eastAsia="黑体" w:cs="Times New Roman"/>
          <w:b w:val="0"/>
          <w:sz w:val="32"/>
          <w:szCs w:val="32"/>
        </w:rPr>
        <w:t>项目说明</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项目单位：广州开发区</w:t>
      </w:r>
      <w:r>
        <w:rPr>
          <w:rFonts w:hint="eastAsia" w:ascii="Times New Roman" w:hAnsi="Times New Roman" w:eastAsia="仿宋_GB2312" w:cs="Times New Roman"/>
          <w:sz w:val="32"/>
          <w:szCs w:val="32"/>
        </w:rPr>
        <w:t>营商环境改革局</w:t>
      </w:r>
    </w:p>
    <w:p>
      <w:pPr>
        <w:pageBreakBefore w:val="0"/>
        <w:widowControl w:val="0"/>
        <w:kinsoku/>
        <w:wordWrap/>
        <w:overflowPunct/>
        <w:topLinePunct w:val="0"/>
        <w:autoSpaceDE/>
        <w:autoSpaceDN/>
        <w:bidi w:val="0"/>
        <w:adjustRightInd/>
        <w:snapToGrid/>
        <w:spacing w:line="640" w:lineRule="exact"/>
        <w:ind w:left="2238" w:leftChars="304" w:hanging="1600" w:hangingChars="5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项目名称：</w:t>
      </w:r>
      <w:r>
        <w:rPr>
          <w:rFonts w:hint="eastAsia" w:ascii="Times New Roman" w:hAnsi="Times New Roman" w:eastAsia="仿宋_GB2312" w:cs="Times New Roman"/>
          <w:sz w:val="32"/>
          <w:szCs w:val="32"/>
        </w:rPr>
        <w:t>黄埔区广州开发区企业满意度调查及营商环境战略研究咨询服务</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项目地点：广州市黄埔区</w:t>
      </w:r>
      <w:r>
        <w:rPr>
          <w:rFonts w:hint="eastAsia" w:ascii="Times New Roman" w:hAnsi="Times New Roman" w:eastAsia="仿宋_GB2312" w:cs="Times New Roman"/>
          <w:sz w:val="32"/>
          <w:szCs w:val="32"/>
        </w:rPr>
        <w:t xml:space="preserve"> 广州</w:t>
      </w:r>
      <w:r>
        <w:rPr>
          <w:rFonts w:ascii="Times New Roman" w:hAnsi="Times New Roman" w:eastAsia="仿宋_GB2312" w:cs="Times New Roman"/>
          <w:sz w:val="32"/>
          <w:szCs w:val="32"/>
        </w:rPr>
        <w:t>开发区</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服务范围：</w:t>
      </w:r>
      <w:r>
        <w:rPr>
          <w:rFonts w:hint="eastAsia" w:ascii="Times New Roman" w:hAnsi="Times New Roman" w:eastAsia="仿宋_GB2312" w:cs="Times New Roman"/>
          <w:sz w:val="32"/>
          <w:szCs w:val="32"/>
        </w:rPr>
        <w:t>开展企业营商环境满意度调查，全面系统掌握企业对我区营商环境的“用户体验”；对我区营商环境改革重点举措落实情况进行查访核验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随机调查</w:t>
      </w:r>
      <w:r>
        <w:rPr>
          <w:rFonts w:hint="eastAsia" w:ascii="Times New Roman" w:hAnsi="Times New Roman" w:eastAsia="仿宋_GB2312" w:cs="Times New Roman"/>
          <w:sz w:val="32"/>
          <w:szCs w:val="32"/>
          <w:lang w:eastAsia="zh-CN"/>
        </w:rPr>
        <w:t>和暗访</w:t>
      </w:r>
      <w:r>
        <w:rPr>
          <w:rFonts w:hint="eastAsia" w:ascii="Times New Roman" w:hAnsi="Times New Roman" w:eastAsia="仿宋_GB2312" w:cs="Times New Roman"/>
          <w:sz w:val="32"/>
          <w:szCs w:val="32"/>
        </w:rPr>
        <w:t>；收集和分析国内优化营商环境的前沿做法和改革动态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梳理分析企业诉求和建议，查找营商环境改革中存在的痛点、堵点和难点问题，并提出解决对策建议。</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服务期</w:t>
      </w:r>
      <w:r>
        <w:rPr>
          <w:rFonts w:hint="eastAsia" w:ascii="Times New Roman" w:hAnsi="Times New Roman" w:eastAsia="仿宋_GB2312" w:cs="Times New Roman"/>
          <w:sz w:val="32"/>
          <w:szCs w:val="32"/>
        </w:rPr>
        <w:t>限：202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年全年</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最高限价：人民币</w:t>
      </w:r>
      <w:r>
        <w:rPr>
          <w:rFonts w:hint="eastAsia" w:ascii="Times New Roman" w:hAnsi="Times New Roman" w:eastAsia="仿宋_GB2312" w:cs="Times New Roman"/>
          <w:sz w:val="32"/>
          <w:szCs w:val="32"/>
          <w:lang w:val="en-US" w:eastAsia="zh-CN"/>
        </w:rPr>
        <w:t>95</w:t>
      </w:r>
      <w:r>
        <w:rPr>
          <w:rFonts w:ascii="Times New Roman" w:hAnsi="Times New Roman" w:eastAsia="仿宋_GB2312" w:cs="Times New Roman"/>
          <w:sz w:val="32"/>
          <w:szCs w:val="32"/>
        </w:rPr>
        <w:t>万元以内</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承包方式：综合总价包干</w:t>
      </w:r>
    </w:p>
    <w:p>
      <w:pPr>
        <w:pStyle w:val="4"/>
        <w:pageBreakBefore w:val="0"/>
        <w:widowControl w:val="0"/>
        <w:numPr>
          <w:ilvl w:val="0"/>
          <w:numId w:val="3"/>
        </w:numPr>
        <w:tabs>
          <w:tab w:val="left" w:pos="1418"/>
        </w:tabs>
        <w:kinsoku/>
        <w:wordWrap/>
        <w:overflowPunct/>
        <w:topLinePunct w:val="0"/>
        <w:autoSpaceDE/>
        <w:autoSpaceDN/>
        <w:bidi w:val="0"/>
        <w:adjustRightInd/>
        <w:snapToGrid/>
        <w:spacing w:before="0" w:after="0" w:line="640" w:lineRule="exact"/>
        <w:ind w:left="709" w:hanging="11"/>
        <w:textAlignment w:val="auto"/>
        <w:rPr>
          <w:rFonts w:ascii="Times New Roman" w:hAnsi="Times New Roman" w:eastAsia="黑体" w:cs="Times New Roman"/>
          <w:b w:val="0"/>
          <w:sz w:val="32"/>
          <w:szCs w:val="32"/>
        </w:rPr>
      </w:pPr>
      <w:r>
        <w:rPr>
          <w:rFonts w:ascii="Times New Roman" w:hAnsi="Times New Roman" w:eastAsia="黑体" w:cs="Times New Roman"/>
          <w:b w:val="0"/>
          <w:sz w:val="32"/>
          <w:szCs w:val="32"/>
        </w:rPr>
        <w:t>报价人资格要求</w:t>
      </w:r>
    </w:p>
    <w:p>
      <w:pPr>
        <w:pStyle w:val="2"/>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在中华人民共和国境内注册、具有独立法人资格、有能力提供采购标的服务，具有良好财务状况和商业信誉。</w:t>
      </w:r>
    </w:p>
    <w:p>
      <w:pPr>
        <w:pStyle w:val="2"/>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具有履行合同所必需的服务技术能力。在国际、国内营商环境研究中有丰富经验，熟悉黄埔区广州开发区情况。（提供相关成果证明文件）。</w:t>
      </w:r>
    </w:p>
    <w:p>
      <w:pPr>
        <w:pStyle w:val="2"/>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sz w:val="32"/>
          <w:szCs w:val="32"/>
        </w:rPr>
      </w:pPr>
      <w:r>
        <w:rPr>
          <w:rFonts w:hint="eastAsia" w:ascii="Times New Roman" w:hAnsi="Times New Roman" w:eastAsia="仿宋_GB2312" w:cs="Times New Roman"/>
          <w:sz w:val="32"/>
          <w:szCs w:val="32"/>
        </w:rPr>
        <w:t>项目组成员不少于7名，其中主要参与成员不少于5名。项目组主要参与成员均需熟悉世界银行</w:t>
      </w:r>
      <w:r>
        <w:rPr>
          <w:rFonts w:hint="eastAsia" w:ascii="Times New Roman" w:hAnsi="Times New Roman" w:eastAsia="仿宋_GB2312" w:cs="Times New Roman"/>
          <w:sz w:val="32"/>
          <w:szCs w:val="32"/>
          <w:lang w:eastAsia="zh-CN"/>
        </w:rPr>
        <w:t>和国家发改委</w:t>
      </w:r>
      <w:r>
        <w:rPr>
          <w:rFonts w:hint="eastAsia" w:ascii="Times New Roman" w:hAnsi="Times New Roman" w:eastAsia="仿宋_GB2312" w:cs="Times New Roman"/>
          <w:sz w:val="32"/>
          <w:szCs w:val="32"/>
        </w:rPr>
        <w:t>营商环境评价体系，具有相关项目经验。项目总负责人需具有丰富的政府发展规划、战略研究、政策研究等相关经验。（要求提供支持性证据）</w:t>
      </w:r>
    </w:p>
    <w:p>
      <w:pPr>
        <w:pStyle w:val="4"/>
        <w:pageBreakBefore w:val="0"/>
        <w:widowControl w:val="0"/>
        <w:numPr>
          <w:ilvl w:val="0"/>
          <w:numId w:val="3"/>
        </w:numPr>
        <w:tabs>
          <w:tab w:val="left" w:pos="1418"/>
        </w:tabs>
        <w:kinsoku/>
        <w:wordWrap/>
        <w:overflowPunct/>
        <w:topLinePunct w:val="0"/>
        <w:autoSpaceDE/>
        <w:autoSpaceDN/>
        <w:bidi w:val="0"/>
        <w:adjustRightInd/>
        <w:snapToGrid/>
        <w:spacing w:before="0" w:after="0" w:line="640" w:lineRule="exact"/>
        <w:ind w:left="709" w:hanging="11"/>
        <w:textAlignment w:val="auto"/>
        <w:rPr>
          <w:rFonts w:ascii="Times New Roman" w:hAnsi="Times New Roman" w:eastAsia="黑体" w:cs="Times New Roman"/>
          <w:b w:val="0"/>
          <w:sz w:val="32"/>
          <w:szCs w:val="32"/>
        </w:rPr>
      </w:pPr>
      <w:r>
        <w:rPr>
          <w:rFonts w:ascii="Times New Roman" w:hAnsi="Times New Roman" w:eastAsia="黑体" w:cs="Times New Roman"/>
          <w:b w:val="0"/>
          <w:sz w:val="32"/>
          <w:szCs w:val="32"/>
        </w:rPr>
        <w:t>报价文件</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楷体_GB2312" w:cs="Times New Roman"/>
          <w:bCs/>
          <w:sz w:val="32"/>
          <w:szCs w:val="32"/>
        </w:rPr>
      </w:pPr>
      <w:r>
        <w:rPr>
          <w:rFonts w:ascii="Times New Roman" w:hAnsi="Times New Roman" w:eastAsia="楷体_GB2312" w:cs="Times New Roman"/>
          <w:bCs/>
          <w:sz w:val="32"/>
          <w:szCs w:val="32"/>
        </w:rPr>
        <w:t>（一）内容</w:t>
      </w:r>
    </w:p>
    <w:p>
      <w:pPr>
        <w:pageBreakBefore w:val="0"/>
        <w:widowControl w:val="0"/>
        <w:tabs>
          <w:tab w:val="left" w:pos="1418"/>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项目相关</w:t>
      </w:r>
      <w:r>
        <w:rPr>
          <w:rFonts w:ascii="Times New Roman" w:hAnsi="Times New Roman" w:eastAsia="仿宋_GB2312" w:cs="Times New Roman"/>
          <w:sz w:val="32"/>
          <w:szCs w:val="32"/>
        </w:rPr>
        <w:t>情况介绍；</w:t>
      </w:r>
    </w:p>
    <w:p>
      <w:pPr>
        <w:pageBreakBefore w:val="0"/>
        <w:widowControl w:val="0"/>
        <w:tabs>
          <w:tab w:val="left" w:pos="1418"/>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2.法定代表人证明书;</w:t>
      </w:r>
    </w:p>
    <w:p>
      <w:pPr>
        <w:pageBreakBefore w:val="0"/>
        <w:widowControl w:val="0"/>
        <w:tabs>
          <w:tab w:val="left" w:pos="1418"/>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3.法人授权委托证明书；</w:t>
      </w:r>
    </w:p>
    <w:p>
      <w:pPr>
        <w:pageBreakBefore w:val="0"/>
        <w:widowControl w:val="0"/>
        <w:tabs>
          <w:tab w:val="left" w:pos="1418"/>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4.报价书</w:t>
      </w:r>
      <w:r>
        <w:rPr>
          <w:rFonts w:hint="eastAsia" w:ascii="Times New Roman" w:hAnsi="Times New Roman" w:eastAsia="仿宋_GB2312" w:cs="Times New Roman"/>
          <w:sz w:val="32"/>
          <w:szCs w:val="32"/>
        </w:rPr>
        <w:t>；</w:t>
      </w:r>
    </w:p>
    <w:p>
      <w:pPr>
        <w:pStyle w:val="2"/>
        <w:pageBreakBefore w:val="0"/>
        <w:widowControl w:val="0"/>
        <w:kinsoku/>
        <w:wordWrap/>
        <w:overflowPunct/>
        <w:topLinePunct w:val="0"/>
        <w:autoSpaceDE/>
        <w:autoSpaceDN/>
        <w:bidi w:val="0"/>
        <w:adjustRightInd/>
        <w:snapToGrid/>
        <w:spacing w:line="640" w:lineRule="exact"/>
        <w:textAlignment w:val="auto"/>
        <w:rPr>
          <w:rFonts w:hint="eastAsia" w:eastAsia="仿宋_GB2312"/>
          <w:sz w:val="32"/>
          <w:szCs w:val="32"/>
          <w:lang w:eastAsia="zh-CN"/>
        </w:rPr>
      </w:pPr>
      <w:r>
        <w:rPr>
          <w:rFonts w:hint="eastAsia" w:ascii="Times New Roman" w:hAnsi="Times New Roman" w:eastAsia="仿宋_GB2312" w:cs="Times New Roman"/>
          <w:sz w:val="32"/>
          <w:szCs w:val="32"/>
        </w:rPr>
        <w:t xml:space="preserve"> 5.其他支持材料</w:t>
      </w:r>
      <w:r>
        <w:rPr>
          <w:rFonts w:hint="eastAsia" w:ascii="Times New Roman" w:hAnsi="Times New Roman" w:eastAsia="仿宋_GB2312" w:cs="Times New Roman"/>
          <w:sz w:val="32"/>
          <w:szCs w:val="32"/>
          <w:lang w:eastAsia="zh-CN"/>
        </w:rPr>
        <w:t>。</w:t>
      </w:r>
    </w:p>
    <w:p>
      <w:pPr>
        <w:pStyle w:val="14"/>
        <w:pageBreakBefore w:val="0"/>
        <w:widowControl w:val="0"/>
        <w:kinsoku/>
        <w:wordWrap/>
        <w:overflowPunct/>
        <w:topLinePunct w:val="0"/>
        <w:autoSpaceDE/>
        <w:autoSpaceDN/>
        <w:bidi w:val="0"/>
        <w:adjustRightInd/>
        <w:snapToGrid/>
        <w:spacing w:line="640" w:lineRule="exact"/>
        <w:ind w:left="709" w:firstLine="0" w:firstLineChars="0"/>
        <w:textAlignment w:val="auto"/>
        <w:rPr>
          <w:rFonts w:ascii="Times New Roman" w:hAnsi="Times New Roman" w:eastAsia="楷体_GB2312" w:cs="Times New Roman"/>
          <w:bCs/>
          <w:sz w:val="32"/>
          <w:szCs w:val="32"/>
        </w:rPr>
      </w:pPr>
      <w:r>
        <w:rPr>
          <w:rFonts w:hint="eastAsia" w:ascii="Times New Roman" w:hAnsi="Times New Roman" w:eastAsia="楷体_GB2312" w:cs="Times New Roman"/>
          <w:bCs/>
          <w:sz w:val="32"/>
          <w:szCs w:val="32"/>
        </w:rPr>
        <w:t>（二）</w:t>
      </w:r>
      <w:r>
        <w:rPr>
          <w:rFonts w:ascii="Times New Roman" w:hAnsi="Times New Roman" w:eastAsia="楷体_GB2312" w:cs="Times New Roman"/>
          <w:bCs/>
          <w:sz w:val="32"/>
          <w:szCs w:val="32"/>
        </w:rPr>
        <w:t>报价要求</w:t>
      </w:r>
    </w:p>
    <w:p>
      <w:pPr>
        <w:pStyle w:val="14"/>
        <w:pageBreakBefore w:val="0"/>
        <w:widowControl w:val="0"/>
        <w:tabs>
          <w:tab w:val="left" w:pos="1418"/>
        </w:tabs>
        <w:kinsoku/>
        <w:wordWrap/>
        <w:overflowPunct/>
        <w:topLinePunct w:val="0"/>
        <w:autoSpaceDE/>
        <w:autoSpaceDN/>
        <w:bidi w:val="0"/>
        <w:adjustRightInd/>
        <w:snapToGrid/>
        <w:spacing w:line="640" w:lineRule="exact"/>
        <w:ind w:left="567" w:firstLine="140" w:firstLineChars="44"/>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1.报价人应按“报价文件格式”的要求填写；</w:t>
      </w:r>
    </w:p>
    <w:p>
      <w:pPr>
        <w:pageBreakBefore w:val="0"/>
        <w:widowControl w:val="0"/>
        <w:tabs>
          <w:tab w:val="left" w:pos="1418"/>
        </w:tabs>
        <w:kinsoku/>
        <w:wordWrap/>
        <w:overflowPunct/>
        <w:topLinePunct w:val="0"/>
        <w:autoSpaceDE/>
        <w:autoSpaceDN/>
        <w:bidi w:val="0"/>
        <w:adjustRightInd/>
        <w:snapToGrid/>
        <w:spacing w:line="640" w:lineRule="exact"/>
        <w:ind w:firstLine="739" w:firstLineChars="231"/>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2.要求服务商一次性报出不得更改的价格；</w:t>
      </w:r>
    </w:p>
    <w:p>
      <w:pPr>
        <w:pageBreakBefore w:val="0"/>
        <w:widowControl w:val="0"/>
        <w:tabs>
          <w:tab w:val="left" w:pos="1418"/>
        </w:tabs>
        <w:kinsoku/>
        <w:wordWrap/>
        <w:overflowPunct/>
        <w:topLinePunct w:val="0"/>
        <w:autoSpaceDE/>
        <w:autoSpaceDN/>
        <w:bidi w:val="0"/>
        <w:adjustRightInd/>
        <w:snapToGrid/>
        <w:spacing w:line="640" w:lineRule="exact"/>
        <w:ind w:firstLine="739" w:firstLineChars="231"/>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3.服务商应仔细阅读询价文件的所有内容，按照询价文件的要求提供报价文件，并保证所提供的全部资料的真实性和有效性，一经发现有虚假行为的，将取消其参加询价或成交资格，并承担相应的法律责任；</w:t>
      </w:r>
    </w:p>
    <w:p>
      <w:pPr>
        <w:pageBreakBefore w:val="0"/>
        <w:widowControl w:val="0"/>
        <w:tabs>
          <w:tab w:val="left" w:pos="709"/>
          <w:tab w:val="left" w:pos="1418"/>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4.报价单位的报价为在项目服务期内，完成询价文件规定的工作内容的各项费用，应包括但不限于：人工、</w:t>
      </w:r>
      <w:r>
        <w:rPr>
          <w:rFonts w:hint="eastAsia" w:ascii="Times New Roman" w:hAnsi="Times New Roman" w:eastAsia="仿宋_GB2312" w:cs="Times New Roman"/>
          <w:sz w:val="32"/>
          <w:szCs w:val="32"/>
        </w:rPr>
        <w:t>资料</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调研、咨询、研讨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利润、税金、政策性文件规定及合同包含的所有风险、责任等各项应有费用。询价单位根据工作范围自行测算报价。报价采用的币种为人民币。</w:t>
      </w:r>
    </w:p>
    <w:p>
      <w:pPr>
        <w:pStyle w:val="14"/>
        <w:pageBreakBefore w:val="0"/>
        <w:widowControl w:val="0"/>
        <w:kinsoku/>
        <w:wordWrap/>
        <w:overflowPunct/>
        <w:topLinePunct w:val="0"/>
        <w:autoSpaceDE/>
        <w:autoSpaceDN/>
        <w:bidi w:val="0"/>
        <w:adjustRightInd/>
        <w:snapToGrid/>
        <w:spacing w:line="640" w:lineRule="exact"/>
        <w:ind w:left="709" w:firstLine="0" w:firstLineChars="0"/>
        <w:textAlignment w:val="auto"/>
        <w:rPr>
          <w:rFonts w:ascii="Times New Roman" w:hAnsi="Times New Roman" w:eastAsia="楷体_GB2312" w:cs="Times New Roman"/>
          <w:bCs/>
          <w:sz w:val="32"/>
          <w:szCs w:val="32"/>
        </w:rPr>
      </w:pPr>
      <w:r>
        <w:rPr>
          <w:rFonts w:hint="eastAsia" w:ascii="Times New Roman" w:hAnsi="Times New Roman" w:eastAsia="楷体_GB2312" w:cs="Times New Roman"/>
          <w:bCs/>
          <w:sz w:val="32"/>
          <w:szCs w:val="32"/>
        </w:rPr>
        <w:t>（三）</w:t>
      </w:r>
      <w:r>
        <w:rPr>
          <w:rFonts w:ascii="Times New Roman" w:hAnsi="Times New Roman" w:eastAsia="楷体_GB2312" w:cs="Times New Roman"/>
          <w:bCs/>
          <w:sz w:val="32"/>
          <w:szCs w:val="32"/>
        </w:rPr>
        <w:t>报价文件的封装与递交</w:t>
      </w:r>
    </w:p>
    <w:p>
      <w:pPr>
        <w:pageBreakBefore w:val="0"/>
        <w:widowControl w:val="0"/>
        <w:kinsoku/>
        <w:wordWrap/>
        <w:overflowPunct/>
        <w:topLinePunct w:val="0"/>
        <w:autoSpaceDE/>
        <w:autoSpaceDN/>
        <w:bidi w:val="0"/>
        <w:adjustRightInd/>
        <w:snapToGrid/>
        <w:spacing w:line="640" w:lineRule="exact"/>
        <w:ind w:firstLine="707" w:firstLineChars="221"/>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1.报价文件的式样和签署</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（1）报价人应准备报价文件正本一份，副本一份，在每一份报价文件上要明确注明“正本”或“副本”字样；一旦正本和副本内容有差异，以正本为准；</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（2）报价文件正本均须用不褪色墨水书写或打印，由法定代表人或经过正式授权并对报价人有约束力的代表在正本上要求的地方签字；</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（3）报价文件副本，所有资料都可以用报价文件的正本复印而成；</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（4）报价文件的正本及所有副本的封面均须由报价人加盖公章；</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（5）报价文件的任何行间插字、涂改和增删，必须由报价文件的签字人用姓氏或首字母在旁边签字才有效；</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（6）在询价文件中已明示需盖章及签名之处，报价文件正本均须加盖报价人公章，并经报价人法定代表人或其授权代表签名或盖章；</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（7）传真和电传的报价文件将被拒绝。</w:t>
      </w:r>
    </w:p>
    <w:p>
      <w:pPr>
        <w:pageBreakBefore w:val="0"/>
        <w:widowControl w:val="0"/>
        <w:kinsoku/>
        <w:wordWrap/>
        <w:overflowPunct/>
        <w:topLinePunct w:val="0"/>
        <w:autoSpaceDE/>
        <w:autoSpaceDN/>
        <w:bidi w:val="0"/>
        <w:adjustRightInd/>
        <w:snapToGrid/>
        <w:spacing w:line="640" w:lineRule="exact"/>
        <w:ind w:firstLine="707" w:firstLineChars="221"/>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2.报价文件递交</w:t>
      </w:r>
    </w:p>
    <w:p>
      <w:pPr>
        <w:pageBreakBefore w:val="0"/>
        <w:widowControl w:val="0"/>
        <w:tabs>
          <w:tab w:val="left" w:pos="1418"/>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（1）报价文件由各参加报价的服务商代表在规定的询价时间前递交至询价地点。逾期送达的将视为无效。</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（2）报价</w:t>
      </w:r>
      <w:r>
        <w:rPr>
          <w:rFonts w:hint="eastAsia" w:ascii="Times New Roman" w:hAnsi="Times New Roman" w:eastAsia="仿宋_GB2312" w:cs="Times New Roman"/>
          <w:sz w:val="32"/>
          <w:szCs w:val="32"/>
          <w:highlight w:val="none"/>
        </w:rPr>
        <w:t>起止</w:t>
      </w:r>
      <w:r>
        <w:rPr>
          <w:rFonts w:ascii="Times New Roman" w:hAnsi="Times New Roman" w:eastAsia="仿宋_GB2312" w:cs="Times New Roman"/>
          <w:sz w:val="32"/>
          <w:szCs w:val="32"/>
          <w:highlight w:val="none"/>
        </w:rPr>
        <w:t>时间：20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25</w:t>
      </w:r>
      <w:r>
        <w:rPr>
          <w:rFonts w:hint="eastAsia" w:ascii="Times New Roman" w:hAnsi="Times New Roman" w:eastAsia="仿宋_GB2312" w:cs="Times New Roman"/>
          <w:sz w:val="32"/>
          <w:szCs w:val="32"/>
          <w:highlight w:val="none"/>
        </w:rPr>
        <w:t>日至</w:t>
      </w: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29</w:t>
      </w:r>
      <w:r>
        <w:rPr>
          <w:rFonts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星期</w:t>
      </w:r>
      <w:r>
        <w:rPr>
          <w:rFonts w:hint="eastAsia" w:ascii="Times New Roman" w:hAnsi="Times New Roman" w:eastAsia="仿宋_GB2312" w:cs="Times New Roman"/>
          <w:sz w:val="32"/>
          <w:szCs w:val="32"/>
          <w:highlight w:val="none"/>
          <w:lang w:eastAsia="zh-CN"/>
        </w:rPr>
        <w:t>日</w:t>
      </w:r>
      <w:r>
        <w:rPr>
          <w:rFonts w:ascii="Times New Roman" w:hAnsi="Times New Roman" w:eastAsia="仿宋_GB2312" w:cs="Times New Roman"/>
          <w:sz w:val="32"/>
          <w:szCs w:val="32"/>
          <w:highlight w:val="none"/>
        </w:rPr>
        <w:t>至</w:t>
      </w:r>
      <w:r>
        <w:rPr>
          <w:rFonts w:hint="eastAsia" w:ascii="Times New Roman" w:hAnsi="Times New Roman" w:eastAsia="仿宋_GB2312" w:cs="Times New Roman"/>
          <w:sz w:val="32"/>
          <w:szCs w:val="32"/>
          <w:highlight w:val="none"/>
          <w:lang w:eastAsia="zh-CN"/>
        </w:rPr>
        <w:t>四</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9：0</w:t>
      </w:r>
      <w:r>
        <w:rPr>
          <w:rFonts w:ascii="Times New Roman" w:hAnsi="Times New Roman" w:eastAsia="仿宋_GB2312" w:cs="Times New Roman"/>
          <w:sz w:val="32"/>
          <w:szCs w:val="32"/>
          <w:highlight w:val="none"/>
        </w:rPr>
        <w:t>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12：00</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0-1</w:t>
      </w: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：00）</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（3）报价文件提交地址：广州开发区</w:t>
      </w:r>
      <w:r>
        <w:rPr>
          <w:rFonts w:hint="eastAsia" w:ascii="Times New Roman" w:hAnsi="Times New Roman" w:eastAsia="仿宋_GB2312" w:cs="Times New Roman"/>
          <w:sz w:val="32"/>
          <w:szCs w:val="32"/>
        </w:rPr>
        <w:t>营商环境改革局</w:t>
      </w:r>
      <w:r>
        <w:rPr>
          <w:rFonts w:ascii="Times New Roman" w:hAnsi="Times New Roman" w:eastAsia="仿宋_GB2312" w:cs="Times New Roman"/>
          <w:sz w:val="32"/>
          <w:szCs w:val="32"/>
        </w:rPr>
        <w:t>（广州市黄埔</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香雪</w:t>
      </w:r>
      <w:r>
        <w:rPr>
          <w:rFonts w:hint="eastAsia" w:ascii="Times New Roman" w:hAnsi="Times New Roman" w:eastAsia="仿宋_GB2312" w:cs="Times New Roman"/>
          <w:sz w:val="32"/>
          <w:szCs w:val="32"/>
        </w:rPr>
        <w:t>大道中87号广垦商务大厦</w:t>
      </w:r>
      <w:r>
        <w:rPr>
          <w:rFonts w:hint="eastAsia" w:ascii="Times New Roman" w:hAnsi="Times New Roman" w:eastAsia="仿宋_GB2312" w:cs="Times New Roman"/>
          <w:sz w:val="32"/>
          <w:szCs w:val="32"/>
          <w:lang w:val="en-US" w:eastAsia="zh-CN"/>
        </w:rPr>
        <w:t>A2栋</w:t>
      </w:r>
      <w:r>
        <w:rPr>
          <w:rFonts w:hint="eastAsia" w:ascii="Times New Roman" w:hAnsi="Times New Roman" w:eastAsia="仿宋_GB2312" w:cs="Times New Roman"/>
          <w:sz w:val="32"/>
          <w:szCs w:val="32"/>
        </w:rPr>
        <w:t>1105</w:t>
      </w:r>
      <w:r>
        <w:rPr>
          <w:rFonts w:ascii="Times New Roman" w:hAnsi="Times New Roman" w:eastAsia="仿宋_GB2312" w:cs="Times New Roman"/>
          <w:sz w:val="32"/>
          <w:szCs w:val="32"/>
        </w:rPr>
        <w:t>室，邮政编码：510530）</w:t>
      </w:r>
    </w:p>
    <w:p>
      <w:pPr>
        <w:pStyle w:val="14"/>
        <w:pageBreakBefore w:val="0"/>
        <w:widowControl w:val="0"/>
        <w:kinsoku/>
        <w:wordWrap/>
        <w:overflowPunct/>
        <w:topLinePunct w:val="0"/>
        <w:autoSpaceDE/>
        <w:autoSpaceDN/>
        <w:bidi w:val="0"/>
        <w:adjustRightInd/>
        <w:snapToGrid/>
        <w:spacing w:line="640" w:lineRule="exact"/>
        <w:ind w:firstLine="800" w:firstLineChars="25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eastAsia="zh-CN"/>
        </w:rPr>
        <w:t>陈永妍</w:t>
      </w:r>
      <w:r>
        <w:rPr>
          <w:rFonts w:ascii="Times New Roman" w:hAnsi="Times New Roman" w:eastAsia="仿宋_GB2312" w:cs="Times New Roman"/>
          <w:sz w:val="32"/>
          <w:szCs w:val="32"/>
        </w:rPr>
        <w:t>，电话：</w:t>
      </w:r>
      <w:r>
        <w:rPr>
          <w:rFonts w:hint="eastAsia" w:ascii="Times New Roman" w:hAnsi="Times New Roman" w:eastAsia="仿宋_GB2312" w:cs="Times New Roman"/>
          <w:sz w:val="32"/>
          <w:szCs w:val="32"/>
        </w:rPr>
        <w:t>020-</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378850</w:t>
      </w:r>
    </w:p>
    <w:p>
      <w:pPr>
        <w:pStyle w:val="4"/>
        <w:pageBreakBefore w:val="0"/>
        <w:widowControl w:val="0"/>
        <w:numPr>
          <w:ilvl w:val="1"/>
          <w:numId w:val="0"/>
        </w:numPr>
        <w:tabs>
          <w:tab w:val="left" w:pos="1418"/>
        </w:tabs>
        <w:kinsoku/>
        <w:wordWrap/>
        <w:overflowPunct/>
        <w:topLinePunct w:val="0"/>
        <w:autoSpaceDE/>
        <w:autoSpaceDN/>
        <w:bidi w:val="0"/>
        <w:adjustRightInd/>
        <w:snapToGrid/>
        <w:spacing w:before="0" w:after="0" w:line="640" w:lineRule="exact"/>
        <w:ind w:left="698" w:leftChars="0"/>
        <w:textAlignment w:val="auto"/>
        <w:rPr>
          <w:rFonts w:hint="eastAsia" w:ascii="Times New Roman" w:hAnsi="Times New Roman" w:eastAsia="黑体" w:cs="Times New Roman"/>
          <w:b w:val="0"/>
          <w:sz w:val="32"/>
          <w:szCs w:val="32"/>
        </w:rPr>
      </w:pPr>
      <w:r>
        <w:rPr>
          <w:rFonts w:hint="eastAsia" w:ascii="Times New Roman" w:hAnsi="Times New Roman" w:eastAsia="黑体" w:cs="Times New Roman"/>
          <w:b w:val="0"/>
          <w:sz w:val="32"/>
          <w:szCs w:val="32"/>
          <w:lang w:eastAsia="zh-CN"/>
        </w:rPr>
        <w:t>四、</w:t>
      </w:r>
      <w:r>
        <w:rPr>
          <w:rFonts w:hint="eastAsia" w:ascii="Times New Roman" w:hAnsi="Times New Roman" w:eastAsia="黑体" w:cs="Times New Roman"/>
          <w:b w:val="0"/>
          <w:sz w:val="32"/>
          <w:szCs w:val="32"/>
        </w:rPr>
        <w:t>开标时间及定标原则</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）开标时间：2021年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）定标原则：采用综合评分标准，评分最高者中标，中标单位另行签订合同，未中标单位不另行通知。</w:t>
      </w:r>
    </w:p>
    <w:p>
      <w:pPr>
        <w:pageBreakBefore w:val="0"/>
        <w:kinsoku/>
        <w:wordWrap/>
        <w:overflowPunct/>
        <w:topLinePunct w:val="0"/>
        <w:autoSpaceDE/>
        <w:autoSpaceDN/>
        <w:bidi w:val="0"/>
        <w:adjustRightInd/>
        <w:snapToGrid/>
        <w:spacing w:line="600" w:lineRule="exact"/>
        <w:ind w:left="640"/>
        <w:textAlignment w:val="auto"/>
        <w:rPr>
          <w:rFonts w:hint="eastAsia" w:ascii="黑体" w:hAnsi="黑体" w:eastAsia="黑体" w:cs="黑体"/>
          <w:sz w:val="32"/>
          <w:szCs w:val="24"/>
          <w:lang w:eastAsia="zh-CN"/>
        </w:rPr>
      </w:pPr>
      <w:r>
        <w:rPr>
          <w:rFonts w:hint="eastAsia" w:ascii="黑体" w:hAnsi="黑体" w:eastAsia="黑体" w:cs="黑体"/>
          <w:sz w:val="32"/>
          <w:szCs w:val="24"/>
          <w:lang w:eastAsia="zh-CN"/>
        </w:rPr>
        <w:t>五、评分标准</w:t>
      </w:r>
    </w:p>
    <w:tbl>
      <w:tblPr>
        <w:tblStyle w:val="9"/>
        <w:tblW w:w="9917"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1"/>
        <w:gridCol w:w="1563"/>
        <w:gridCol w:w="1688"/>
        <w:gridCol w:w="5138"/>
        <w:gridCol w:w="93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blHeader/>
          <w:jc w:val="center"/>
        </w:trPr>
        <w:tc>
          <w:tcPr>
            <w:tcW w:w="59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sz w:val="28"/>
                <w:szCs w:val="28"/>
              </w:rPr>
            </w:pPr>
            <w:r>
              <w:rPr>
                <w:rStyle w:val="11"/>
                <w:rFonts w:hint="eastAsia" w:ascii="仿宋_GB2312" w:hAnsi="仿宋_GB2312" w:eastAsia="仿宋_GB2312" w:cs="仿宋_GB2312"/>
                <w:i w:val="0"/>
                <w:iCs w:val="0"/>
                <w:caps w:val="0"/>
                <w:color w:val="333333"/>
                <w:spacing w:val="0"/>
                <w:sz w:val="28"/>
                <w:szCs w:val="28"/>
              </w:rPr>
              <w:t>序号</w:t>
            </w:r>
          </w:p>
        </w:tc>
        <w:tc>
          <w:tcPr>
            <w:tcW w:w="156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仿宋_GB2312" w:hAnsi="仿宋_GB2312" w:eastAsia="仿宋_GB2312" w:cs="仿宋_GB2312"/>
                <w:sz w:val="28"/>
                <w:szCs w:val="28"/>
              </w:rPr>
            </w:pPr>
            <w:r>
              <w:rPr>
                <w:rStyle w:val="11"/>
                <w:rFonts w:hint="eastAsia" w:ascii="仿宋_GB2312" w:hAnsi="仿宋_GB2312" w:eastAsia="仿宋_GB2312" w:cs="仿宋_GB2312"/>
                <w:i w:val="0"/>
                <w:iCs w:val="0"/>
                <w:caps w:val="0"/>
                <w:color w:val="333333"/>
                <w:spacing w:val="0"/>
                <w:sz w:val="28"/>
                <w:szCs w:val="28"/>
              </w:rPr>
              <w:t>类型</w:t>
            </w:r>
          </w:p>
        </w:tc>
        <w:tc>
          <w:tcPr>
            <w:tcW w:w="16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仿宋_GB2312" w:hAnsi="仿宋_GB2312" w:eastAsia="仿宋_GB2312" w:cs="仿宋_GB2312"/>
                <w:sz w:val="28"/>
                <w:szCs w:val="28"/>
              </w:rPr>
            </w:pPr>
            <w:r>
              <w:rPr>
                <w:rStyle w:val="11"/>
                <w:rFonts w:hint="eastAsia" w:ascii="仿宋_GB2312" w:hAnsi="仿宋_GB2312" w:eastAsia="仿宋_GB2312" w:cs="仿宋_GB2312"/>
                <w:i w:val="0"/>
                <w:iCs w:val="0"/>
                <w:caps w:val="0"/>
                <w:color w:val="333333"/>
                <w:spacing w:val="0"/>
                <w:sz w:val="28"/>
                <w:szCs w:val="28"/>
              </w:rPr>
              <w:t>评分内容</w:t>
            </w: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仿宋_GB2312" w:hAnsi="仿宋_GB2312" w:eastAsia="仿宋_GB2312" w:cs="仿宋_GB2312"/>
                <w:sz w:val="28"/>
                <w:szCs w:val="28"/>
              </w:rPr>
            </w:pPr>
            <w:r>
              <w:rPr>
                <w:rStyle w:val="11"/>
                <w:rFonts w:hint="eastAsia" w:ascii="仿宋_GB2312" w:hAnsi="仿宋_GB2312" w:eastAsia="仿宋_GB2312" w:cs="仿宋_GB2312"/>
                <w:i w:val="0"/>
                <w:iCs w:val="0"/>
                <w:caps w:val="0"/>
                <w:color w:val="333333"/>
                <w:spacing w:val="0"/>
                <w:sz w:val="28"/>
                <w:szCs w:val="28"/>
              </w:rPr>
              <w:t>评分标准</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sz w:val="28"/>
                <w:szCs w:val="28"/>
              </w:rPr>
            </w:pPr>
            <w:r>
              <w:rPr>
                <w:rStyle w:val="11"/>
                <w:rFonts w:hint="eastAsia" w:ascii="仿宋_GB2312" w:hAnsi="仿宋_GB2312" w:eastAsia="仿宋_GB2312" w:cs="仿宋_GB2312"/>
                <w:i w:val="0"/>
                <w:iCs w:val="0"/>
                <w:caps w:val="0"/>
                <w:color w:val="333333"/>
                <w:spacing w:val="0"/>
                <w:sz w:val="28"/>
                <w:szCs w:val="28"/>
              </w:rPr>
              <w:t>分值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sz w:val="28"/>
                <w:szCs w:val="28"/>
              </w:rPr>
            </w:pPr>
            <w:r>
              <w:rPr>
                <w:rStyle w:val="11"/>
                <w:rFonts w:hint="eastAsia" w:ascii="仿宋_GB2312" w:hAnsi="仿宋_GB2312" w:eastAsia="仿宋_GB2312" w:cs="仿宋_GB2312"/>
                <w:i w:val="0"/>
                <w:iCs w:val="0"/>
                <w:caps w:val="0"/>
                <w:color w:val="333333"/>
                <w:spacing w:val="0"/>
                <w:sz w:val="28"/>
                <w:szCs w:val="28"/>
              </w:rPr>
              <w:t>(分)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00" w:hRule="atLeast"/>
          <w:jc w:val="center"/>
        </w:trPr>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rPr>
              <w:t>1</w:t>
            </w:r>
          </w:p>
        </w:tc>
        <w:tc>
          <w:tcPr>
            <w:tcW w:w="1563" w:type="dxa"/>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Style w:val="11"/>
                <w:rFonts w:hint="eastAsia" w:ascii="仿宋_GB2312" w:hAnsi="仿宋_GB2312" w:eastAsia="仿宋_GB2312" w:cs="仿宋_GB2312"/>
                <w:i w:val="0"/>
                <w:iCs w:val="0"/>
                <w:caps w:val="0"/>
                <w:color w:val="333333"/>
                <w:spacing w:val="0"/>
                <w:sz w:val="28"/>
                <w:szCs w:val="28"/>
              </w:rPr>
            </w:pPr>
            <w:r>
              <w:rPr>
                <w:rStyle w:val="11"/>
                <w:rFonts w:hint="eastAsia" w:ascii="仿宋_GB2312" w:hAnsi="仿宋_GB2312" w:eastAsia="仿宋_GB2312" w:cs="仿宋_GB2312"/>
                <w:i w:val="0"/>
                <w:iCs w:val="0"/>
                <w:caps w:val="0"/>
                <w:color w:val="333333"/>
                <w:spacing w:val="0"/>
                <w:sz w:val="28"/>
                <w:szCs w:val="28"/>
              </w:rPr>
              <w:t>商务部分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Style w:val="11"/>
                <w:rFonts w:hint="default" w:ascii="仿宋_GB2312" w:hAnsi="仿宋_GB2312" w:eastAsia="仿宋_GB2312" w:cs="仿宋_GB2312"/>
                <w:i w:val="0"/>
                <w:iCs w:val="0"/>
                <w:caps w:val="0"/>
                <w:color w:val="333333"/>
                <w:spacing w:val="0"/>
                <w:sz w:val="28"/>
                <w:szCs w:val="28"/>
                <w:lang w:val="en-US" w:eastAsia="zh-CN"/>
              </w:rPr>
            </w:pPr>
            <w:r>
              <w:rPr>
                <w:rStyle w:val="11"/>
                <w:rFonts w:hint="eastAsia" w:ascii="仿宋_GB2312" w:hAnsi="仿宋_GB2312" w:eastAsia="仿宋_GB2312" w:cs="仿宋_GB2312"/>
                <w:i w:val="0"/>
                <w:iCs w:val="0"/>
                <w:caps w:val="0"/>
                <w:color w:val="333333"/>
                <w:spacing w:val="0"/>
                <w:sz w:val="28"/>
                <w:szCs w:val="28"/>
                <w:lang w:val="en-US" w:eastAsia="zh-CN"/>
              </w:rPr>
              <w:t>（35分）</w:t>
            </w:r>
          </w:p>
        </w:tc>
        <w:tc>
          <w:tcPr>
            <w:tcW w:w="1688" w:type="dxa"/>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8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rPr>
              <w:t>项目成员配备情况</w:t>
            </w: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60" w:lineRule="exact"/>
              <w:ind w:left="0" w:right="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rPr>
              <w:t>拟派项目</w:t>
            </w:r>
            <w:r>
              <w:rPr>
                <w:rFonts w:hint="eastAsia" w:ascii="仿宋_GB2312" w:hAnsi="仿宋_GB2312" w:eastAsia="仿宋_GB2312" w:cs="仿宋_GB2312"/>
                <w:i w:val="0"/>
                <w:iCs w:val="0"/>
                <w:caps w:val="0"/>
                <w:color w:val="333333"/>
                <w:spacing w:val="0"/>
                <w:sz w:val="28"/>
                <w:szCs w:val="28"/>
                <w:lang w:eastAsia="zh-CN"/>
              </w:rPr>
              <w:t>负责人</w:t>
            </w:r>
            <w:r>
              <w:rPr>
                <w:rFonts w:hint="eastAsia" w:ascii="仿宋_GB2312" w:hAnsi="仿宋_GB2312" w:eastAsia="仿宋_GB2312" w:cs="仿宋_GB2312"/>
                <w:i w:val="0"/>
                <w:iCs w:val="0"/>
                <w:caps w:val="0"/>
                <w:color w:val="333333"/>
                <w:spacing w:val="0"/>
                <w:sz w:val="28"/>
                <w:szCs w:val="28"/>
              </w:rPr>
              <w:t>具有</w:t>
            </w:r>
            <w:r>
              <w:rPr>
                <w:rFonts w:hint="eastAsia" w:ascii="Times New Roman" w:hAnsi="Times New Roman" w:eastAsia="仿宋_GB2312" w:cs="Times New Roman"/>
                <w:sz w:val="28"/>
                <w:szCs w:val="28"/>
              </w:rPr>
              <w:t>丰富的政府发展规划、战略</w:t>
            </w:r>
            <w:r>
              <w:rPr>
                <w:rFonts w:hint="eastAsia" w:ascii="Times New Roman" w:hAnsi="Times New Roman" w:eastAsia="仿宋_GB2312" w:cs="Times New Roman"/>
                <w:sz w:val="28"/>
                <w:szCs w:val="28"/>
                <w:lang w:val="en-US" w:eastAsia="zh-CN"/>
              </w:rPr>
              <w:t>研究、政策研究等相关</w:t>
            </w:r>
            <w:r>
              <w:rPr>
                <w:rFonts w:hint="eastAsia" w:ascii="Times New Roman" w:hAnsi="Times New Roman" w:eastAsia="仿宋_GB2312" w:cs="Times New Roman"/>
                <w:sz w:val="28"/>
                <w:szCs w:val="28"/>
              </w:rPr>
              <w:t>经验</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每提供一项得2分，最高</w:t>
            </w:r>
            <w:r>
              <w:rPr>
                <w:rFonts w:hint="eastAsia" w:ascii="仿宋_GB2312" w:hAnsi="仿宋_GB2312" w:eastAsia="仿宋_GB2312" w:cs="仿宋_GB2312"/>
                <w:i w:val="0"/>
                <w:iCs w:val="0"/>
                <w:caps w:val="0"/>
                <w:color w:val="333333"/>
                <w:spacing w:val="0"/>
                <w:sz w:val="28"/>
                <w:szCs w:val="28"/>
              </w:rPr>
              <w:t>得</w:t>
            </w:r>
            <w:r>
              <w:rPr>
                <w:rFonts w:hint="eastAsia" w:ascii="仿宋_GB2312" w:hAnsi="仿宋_GB2312" w:eastAsia="仿宋_GB2312" w:cs="仿宋_GB2312"/>
                <w:i w:val="0"/>
                <w:iCs w:val="0"/>
                <w:caps w:val="0"/>
                <w:color w:val="333333"/>
                <w:spacing w:val="0"/>
                <w:sz w:val="28"/>
                <w:szCs w:val="28"/>
                <w:lang w:val="en-US" w:eastAsia="zh-CN"/>
              </w:rPr>
              <w:t>6</w:t>
            </w:r>
            <w:r>
              <w:rPr>
                <w:rFonts w:hint="eastAsia" w:ascii="仿宋_GB2312" w:hAnsi="仿宋_GB2312" w:eastAsia="仿宋_GB2312" w:cs="仿宋_GB2312"/>
                <w:i w:val="0"/>
                <w:iCs w:val="0"/>
                <w:caps w:val="0"/>
                <w:color w:val="333333"/>
                <w:spacing w:val="0"/>
                <w:sz w:val="28"/>
                <w:szCs w:val="28"/>
              </w:rPr>
              <w:t>分</w:t>
            </w:r>
            <w:r>
              <w:rPr>
                <w:rFonts w:hint="eastAsia" w:ascii="仿宋_GB2312" w:hAnsi="仿宋_GB2312" w:eastAsia="仿宋_GB2312" w:cs="仿宋_GB2312"/>
                <w:i w:val="0"/>
                <w:iCs w:val="0"/>
                <w:caps w:val="0"/>
                <w:color w:val="333333"/>
                <w:spacing w:val="0"/>
                <w:sz w:val="28"/>
                <w:szCs w:val="28"/>
                <w:lang w:eastAsia="zh-CN"/>
              </w:rPr>
              <w:t>。</w:t>
            </w:r>
            <w:r>
              <w:rPr>
                <w:rFonts w:hint="eastAsia" w:ascii="仿宋_GB2312" w:hAnsi="仿宋_GB2312" w:eastAsia="仿宋_GB2312" w:cs="仿宋_GB2312"/>
                <w:i w:val="0"/>
                <w:iCs w:val="0"/>
                <w:caps w:val="0"/>
                <w:color w:val="333333"/>
                <w:spacing w:val="0"/>
                <w:sz w:val="28"/>
                <w:szCs w:val="28"/>
              </w:rPr>
              <w:t>(</w:t>
            </w:r>
            <w:r>
              <w:rPr>
                <w:rFonts w:hint="eastAsia" w:ascii="仿宋_GB2312" w:hAnsi="仿宋_GB2312" w:eastAsia="仿宋_GB2312" w:cs="仿宋_GB2312"/>
                <w:i w:val="0"/>
                <w:iCs w:val="0"/>
                <w:caps w:val="0"/>
                <w:color w:val="333333"/>
                <w:spacing w:val="0"/>
                <w:sz w:val="28"/>
                <w:szCs w:val="28"/>
                <w:lang w:eastAsia="zh-CN"/>
              </w:rPr>
              <w:t>须提供相关证明材料，不提供材料不得分。</w:t>
            </w:r>
            <w:r>
              <w:rPr>
                <w:rFonts w:hint="eastAsia" w:ascii="仿宋_GB2312" w:hAnsi="仿宋_GB2312" w:eastAsia="仿宋_GB2312" w:cs="仿宋_GB2312"/>
                <w:i w:val="0"/>
                <w:iCs w:val="0"/>
                <w:caps w:val="0"/>
                <w:color w:val="333333"/>
                <w:spacing w:val="0"/>
                <w:sz w:val="28"/>
                <w:szCs w:val="28"/>
              </w:rPr>
              <w:t>)</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i w:val="0"/>
                <w:iCs w:val="0"/>
                <w:caps w:val="0"/>
                <w:color w:val="333333"/>
                <w:spacing w:val="0"/>
                <w:sz w:val="28"/>
                <w:szCs w:val="28"/>
                <w:lang w:val="en-US" w:eastAsia="zh-CN"/>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4" w:hRule="atLeast"/>
          <w:jc w:val="center"/>
        </w:trPr>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i w:val="0"/>
                <w:iCs w:val="0"/>
                <w:caps w:val="0"/>
                <w:color w:val="333333"/>
                <w:spacing w:val="0"/>
                <w:sz w:val="28"/>
                <w:szCs w:val="28"/>
              </w:rPr>
            </w:pPr>
          </w:p>
        </w:tc>
        <w:tc>
          <w:tcPr>
            <w:tcW w:w="1563" w:type="dxa"/>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val="0"/>
              <w:snapToGrid w:val="0"/>
              <w:spacing w:before="0" w:after="0" w:line="500" w:lineRule="exact"/>
              <w:textAlignment w:val="auto"/>
              <w:rPr>
                <w:rFonts w:hint="eastAsia" w:ascii="仿宋_GB2312" w:hAnsi="仿宋_GB2312" w:eastAsia="仿宋_GB2312" w:cs="仿宋_GB2312"/>
                <w:i w:val="0"/>
                <w:iCs w:val="0"/>
                <w:caps w:val="0"/>
                <w:color w:val="333333"/>
                <w:spacing w:val="0"/>
                <w:sz w:val="28"/>
                <w:szCs w:val="28"/>
              </w:rPr>
            </w:pPr>
          </w:p>
        </w:tc>
        <w:tc>
          <w:tcPr>
            <w:tcW w:w="1688" w:type="dxa"/>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val="0"/>
              <w:snapToGrid w:val="0"/>
              <w:spacing w:before="0" w:after="0" w:line="480" w:lineRule="exact"/>
              <w:jc w:val="center"/>
              <w:textAlignment w:val="auto"/>
              <w:rPr>
                <w:rFonts w:hint="eastAsia" w:ascii="仿宋_GB2312" w:hAnsi="仿宋_GB2312" w:eastAsia="仿宋_GB2312" w:cs="仿宋_GB2312"/>
                <w:i w:val="0"/>
                <w:iCs w:val="0"/>
                <w:caps w:val="0"/>
                <w:color w:val="333333"/>
                <w:spacing w:val="0"/>
                <w:sz w:val="28"/>
                <w:szCs w:val="28"/>
              </w:rPr>
            </w:pP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u w:val="none"/>
              </w:rPr>
              <w:t>拟派项目工作人员中具有</w:t>
            </w:r>
            <w:r>
              <w:rPr>
                <w:rFonts w:hint="eastAsia" w:ascii="仿宋_GB2312" w:hAnsi="仿宋_GB2312" w:eastAsia="仿宋_GB2312" w:cs="仿宋_GB2312"/>
                <w:i w:val="0"/>
                <w:iCs w:val="0"/>
                <w:caps w:val="0"/>
                <w:color w:val="333333"/>
                <w:spacing w:val="0"/>
                <w:sz w:val="28"/>
                <w:szCs w:val="28"/>
                <w:u w:val="none"/>
                <w:lang w:eastAsia="zh-CN"/>
              </w:rPr>
              <w:t>高级经济师</w:t>
            </w:r>
            <w:r>
              <w:rPr>
                <w:rFonts w:hint="eastAsia" w:ascii="仿宋_GB2312" w:hAnsi="仿宋_GB2312" w:eastAsia="仿宋_GB2312" w:cs="仿宋_GB2312"/>
                <w:i w:val="0"/>
                <w:iCs w:val="0"/>
                <w:caps w:val="0"/>
                <w:color w:val="333333"/>
                <w:spacing w:val="0"/>
                <w:sz w:val="28"/>
                <w:szCs w:val="28"/>
                <w:u w:val="none"/>
              </w:rPr>
              <w:t>职称的</w:t>
            </w:r>
            <w:r>
              <w:rPr>
                <w:rFonts w:hint="eastAsia" w:ascii="仿宋_GB2312" w:hAnsi="仿宋_GB2312" w:eastAsia="仿宋_GB2312" w:cs="仿宋_GB2312"/>
                <w:i w:val="0"/>
                <w:iCs w:val="0"/>
                <w:caps w:val="0"/>
                <w:color w:val="333333"/>
                <w:spacing w:val="0"/>
                <w:sz w:val="28"/>
                <w:szCs w:val="28"/>
                <w:u w:val="none"/>
                <w:lang w:eastAsia="zh-CN"/>
              </w:rPr>
              <w:t>，每人</w:t>
            </w:r>
            <w:r>
              <w:rPr>
                <w:rFonts w:hint="eastAsia" w:ascii="仿宋_GB2312" w:hAnsi="仿宋_GB2312" w:eastAsia="仿宋_GB2312" w:cs="仿宋_GB2312"/>
                <w:i w:val="0"/>
                <w:iCs w:val="0"/>
                <w:caps w:val="0"/>
                <w:color w:val="333333"/>
                <w:spacing w:val="0"/>
                <w:sz w:val="28"/>
                <w:szCs w:val="28"/>
                <w:u w:val="none"/>
              </w:rPr>
              <w:t>得</w:t>
            </w:r>
            <w:r>
              <w:rPr>
                <w:rFonts w:hint="eastAsia" w:ascii="仿宋_GB2312" w:hAnsi="仿宋_GB2312" w:eastAsia="仿宋_GB2312" w:cs="仿宋_GB2312"/>
                <w:i w:val="0"/>
                <w:iCs w:val="0"/>
                <w:caps w:val="0"/>
                <w:color w:val="333333"/>
                <w:spacing w:val="0"/>
                <w:sz w:val="28"/>
                <w:szCs w:val="28"/>
                <w:u w:val="none"/>
                <w:lang w:val="en-US" w:eastAsia="zh-CN"/>
              </w:rPr>
              <w:t>4</w:t>
            </w:r>
            <w:r>
              <w:rPr>
                <w:rFonts w:hint="eastAsia" w:ascii="仿宋_GB2312" w:hAnsi="仿宋_GB2312" w:eastAsia="仿宋_GB2312" w:cs="仿宋_GB2312"/>
                <w:i w:val="0"/>
                <w:iCs w:val="0"/>
                <w:caps w:val="0"/>
                <w:color w:val="333333"/>
                <w:spacing w:val="0"/>
                <w:sz w:val="28"/>
                <w:szCs w:val="28"/>
                <w:u w:val="none"/>
              </w:rPr>
              <w:t>分；具有</w:t>
            </w:r>
            <w:r>
              <w:rPr>
                <w:rFonts w:hint="eastAsia" w:ascii="仿宋_GB2312" w:hAnsi="仿宋_GB2312" w:eastAsia="仿宋_GB2312" w:cs="仿宋_GB2312"/>
                <w:i w:val="0"/>
                <w:iCs w:val="0"/>
                <w:caps w:val="0"/>
                <w:color w:val="333333"/>
                <w:spacing w:val="0"/>
                <w:sz w:val="28"/>
                <w:szCs w:val="28"/>
                <w:u w:val="none"/>
                <w:lang w:val="en-US" w:eastAsia="zh-CN"/>
              </w:rPr>
              <w:t>硕士研究生及以上学历</w:t>
            </w:r>
            <w:r>
              <w:rPr>
                <w:rFonts w:hint="eastAsia" w:ascii="仿宋_GB2312" w:hAnsi="仿宋_GB2312" w:eastAsia="仿宋_GB2312" w:cs="仿宋_GB2312"/>
                <w:i w:val="0"/>
                <w:iCs w:val="0"/>
                <w:caps w:val="0"/>
                <w:color w:val="333333"/>
                <w:spacing w:val="0"/>
                <w:sz w:val="28"/>
                <w:szCs w:val="28"/>
                <w:u w:val="none"/>
                <w:lang w:eastAsia="zh-CN"/>
              </w:rPr>
              <w:t>的，每</w:t>
            </w:r>
            <w:r>
              <w:rPr>
                <w:rFonts w:hint="eastAsia" w:ascii="仿宋_GB2312" w:hAnsi="仿宋_GB2312" w:eastAsia="仿宋_GB2312" w:cs="仿宋_GB2312"/>
                <w:i w:val="0"/>
                <w:iCs w:val="0"/>
                <w:caps w:val="0"/>
                <w:color w:val="333333"/>
                <w:spacing w:val="0"/>
                <w:sz w:val="28"/>
                <w:szCs w:val="28"/>
                <w:u w:val="none"/>
                <w:lang w:val="en-US" w:eastAsia="zh-CN"/>
              </w:rPr>
              <w:t>人</w:t>
            </w:r>
            <w:r>
              <w:rPr>
                <w:rFonts w:hint="eastAsia" w:ascii="仿宋_GB2312" w:hAnsi="仿宋_GB2312" w:eastAsia="仿宋_GB2312" w:cs="仿宋_GB2312"/>
                <w:i w:val="0"/>
                <w:iCs w:val="0"/>
                <w:caps w:val="0"/>
                <w:color w:val="333333"/>
                <w:spacing w:val="0"/>
                <w:sz w:val="28"/>
                <w:szCs w:val="28"/>
                <w:u w:val="none"/>
              </w:rPr>
              <w:t>得</w:t>
            </w:r>
            <w:r>
              <w:rPr>
                <w:rFonts w:hint="eastAsia" w:ascii="仿宋_GB2312" w:hAnsi="仿宋_GB2312" w:eastAsia="仿宋_GB2312" w:cs="仿宋_GB2312"/>
                <w:i w:val="0"/>
                <w:iCs w:val="0"/>
                <w:caps w:val="0"/>
                <w:color w:val="333333"/>
                <w:spacing w:val="0"/>
                <w:sz w:val="28"/>
                <w:szCs w:val="28"/>
                <w:u w:val="none"/>
                <w:lang w:val="en-US" w:eastAsia="zh-CN"/>
              </w:rPr>
              <w:t>2</w:t>
            </w:r>
            <w:r>
              <w:rPr>
                <w:rFonts w:hint="eastAsia" w:ascii="仿宋_GB2312" w:hAnsi="仿宋_GB2312" w:eastAsia="仿宋_GB2312" w:cs="仿宋_GB2312"/>
                <w:i w:val="0"/>
                <w:iCs w:val="0"/>
                <w:caps w:val="0"/>
                <w:color w:val="333333"/>
                <w:spacing w:val="0"/>
                <w:sz w:val="28"/>
                <w:szCs w:val="28"/>
                <w:u w:val="none"/>
              </w:rPr>
              <w:t>分。</w:t>
            </w:r>
            <w:r>
              <w:rPr>
                <w:rFonts w:hint="eastAsia" w:ascii="仿宋_GB2312" w:hAnsi="仿宋_GB2312" w:eastAsia="仿宋_GB2312" w:cs="仿宋_GB2312"/>
                <w:i w:val="0"/>
                <w:iCs w:val="0"/>
                <w:caps w:val="0"/>
                <w:color w:val="333333"/>
                <w:spacing w:val="0"/>
                <w:sz w:val="28"/>
                <w:szCs w:val="28"/>
                <w:u w:val="none"/>
                <w:lang w:val="en-US" w:eastAsia="zh-CN"/>
              </w:rPr>
              <w:t>本项最高得12分。</w:t>
            </w:r>
            <w:r>
              <w:rPr>
                <w:rFonts w:hint="eastAsia" w:ascii="仿宋_GB2312" w:hAnsi="仿宋_GB2312" w:eastAsia="仿宋_GB2312" w:cs="仿宋_GB2312"/>
                <w:i w:val="0"/>
                <w:iCs w:val="0"/>
                <w:caps w:val="0"/>
                <w:color w:val="333333"/>
                <w:spacing w:val="0"/>
                <w:sz w:val="28"/>
                <w:szCs w:val="28"/>
                <w:u w:val="none"/>
              </w:rPr>
              <w:t>(提供人员证书复印件和近三个月在本单位社保缴纳社保证明材料</w:t>
            </w:r>
            <w:r>
              <w:rPr>
                <w:rFonts w:hint="eastAsia" w:ascii="仿宋_GB2312" w:hAnsi="仿宋_GB2312" w:eastAsia="仿宋_GB2312" w:cs="仿宋_GB2312"/>
                <w:i w:val="0"/>
                <w:iCs w:val="0"/>
                <w:caps w:val="0"/>
                <w:color w:val="333333"/>
                <w:spacing w:val="0"/>
                <w:sz w:val="28"/>
                <w:szCs w:val="28"/>
                <w:u w:val="none"/>
                <w:lang w:eastAsia="zh-CN"/>
              </w:rPr>
              <w:t>或聘用协议，不提供材料不得分。</w:t>
            </w:r>
            <w:r>
              <w:rPr>
                <w:rFonts w:hint="eastAsia" w:ascii="仿宋_GB2312" w:hAnsi="仿宋_GB2312" w:eastAsia="仿宋_GB2312" w:cs="仿宋_GB2312"/>
                <w:i w:val="0"/>
                <w:iCs w:val="0"/>
                <w:caps w:val="0"/>
                <w:color w:val="333333"/>
                <w:spacing w:val="0"/>
                <w:sz w:val="28"/>
                <w:szCs w:val="28"/>
                <w:u w:val="none"/>
              </w:rPr>
              <w:t>)</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i w:val="0"/>
                <w:iCs w:val="0"/>
                <w:caps w:val="0"/>
                <w:color w:val="333333"/>
                <w:spacing w:val="0"/>
                <w:sz w:val="28"/>
                <w:szCs w:val="28"/>
                <w:lang w:val="en-US" w:eastAsia="zh-CN"/>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96" w:hRule="atLeast"/>
          <w:jc w:val="center"/>
        </w:trPr>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i w:val="0"/>
                <w:iCs w:val="0"/>
                <w:caps w:val="0"/>
                <w:color w:val="333333"/>
                <w:spacing w:val="0"/>
                <w:sz w:val="28"/>
                <w:szCs w:val="28"/>
              </w:rPr>
            </w:pPr>
          </w:p>
        </w:tc>
        <w:tc>
          <w:tcPr>
            <w:tcW w:w="1563" w:type="dxa"/>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val="0"/>
              <w:snapToGrid w:val="0"/>
              <w:spacing w:before="0" w:after="0" w:line="500" w:lineRule="exact"/>
              <w:textAlignment w:val="auto"/>
              <w:rPr>
                <w:rFonts w:hint="eastAsia" w:ascii="仿宋_GB2312" w:hAnsi="仿宋_GB2312" w:eastAsia="仿宋_GB2312" w:cs="仿宋_GB2312"/>
                <w:i w:val="0"/>
                <w:iCs w:val="0"/>
                <w:caps w:val="0"/>
                <w:color w:val="333333"/>
                <w:spacing w:val="0"/>
                <w:sz w:val="28"/>
                <w:szCs w:val="28"/>
              </w:rPr>
            </w:pPr>
          </w:p>
        </w:tc>
        <w:tc>
          <w:tcPr>
            <w:tcW w:w="16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80" w:lineRule="exact"/>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rPr>
              <w:t>同类项目业绩</w:t>
            </w: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60" w:lineRule="exact"/>
              <w:ind w:left="0" w:leftChars="0" w:right="0" w:right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rPr>
              <w:t>投标人</w:t>
            </w:r>
            <w:r>
              <w:rPr>
                <w:rFonts w:hint="eastAsia" w:ascii="仿宋_GB2312" w:hAnsi="仿宋_GB2312" w:eastAsia="仿宋_GB2312" w:cs="仿宋_GB2312"/>
                <w:i w:val="0"/>
                <w:iCs w:val="0"/>
                <w:caps w:val="0"/>
                <w:color w:val="333333"/>
                <w:spacing w:val="0"/>
                <w:sz w:val="28"/>
                <w:szCs w:val="28"/>
                <w:lang w:val="en-US" w:eastAsia="zh-CN"/>
              </w:rPr>
              <w:t>2019</w:t>
            </w:r>
            <w:r>
              <w:rPr>
                <w:rFonts w:hint="eastAsia" w:ascii="仿宋_GB2312" w:hAnsi="仿宋_GB2312" w:eastAsia="仿宋_GB2312" w:cs="仿宋_GB2312"/>
                <w:i w:val="0"/>
                <w:iCs w:val="0"/>
                <w:caps w:val="0"/>
                <w:color w:val="333333"/>
                <w:spacing w:val="0"/>
                <w:sz w:val="28"/>
                <w:szCs w:val="28"/>
              </w:rPr>
              <w:t>年以来实施同类项目，每实施一个得</w:t>
            </w:r>
            <w:r>
              <w:rPr>
                <w:rFonts w:hint="eastAsia" w:ascii="仿宋_GB2312" w:hAnsi="仿宋_GB2312" w:eastAsia="仿宋_GB2312" w:cs="仿宋_GB2312"/>
                <w:i w:val="0"/>
                <w:iCs w:val="0"/>
                <w:caps w:val="0"/>
                <w:color w:val="333333"/>
                <w:spacing w:val="0"/>
                <w:sz w:val="28"/>
                <w:szCs w:val="28"/>
                <w:lang w:val="en-US" w:eastAsia="zh-CN"/>
              </w:rPr>
              <w:t>3</w:t>
            </w:r>
            <w:r>
              <w:rPr>
                <w:rFonts w:hint="eastAsia" w:ascii="仿宋_GB2312" w:hAnsi="仿宋_GB2312" w:eastAsia="仿宋_GB2312" w:cs="仿宋_GB2312"/>
                <w:i w:val="0"/>
                <w:iCs w:val="0"/>
                <w:caps w:val="0"/>
                <w:color w:val="333333"/>
                <w:spacing w:val="0"/>
                <w:sz w:val="28"/>
                <w:szCs w:val="28"/>
              </w:rPr>
              <w:t>分，最高得</w:t>
            </w:r>
            <w:r>
              <w:rPr>
                <w:rFonts w:hint="eastAsia" w:ascii="仿宋_GB2312" w:hAnsi="仿宋_GB2312" w:eastAsia="仿宋_GB2312" w:cs="仿宋_GB2312"/>
                <w:i w:val="0"/>
                <w:iCs w:val="0"/>
                <w:caps w:val="0"/>
                <w:color w:val="333333"/>
                <w:spacing w:val="0"/>
                <w:sz w:val="28"/>
                <w:szCs w:val="28"/>
                <w:lang w:val="en-US" w:eastAsia="zh-CN"/>
              </w:rPr>
              <w:t>12</w:t>
            </w:r>
            <w:r>
              <w:rPr>
                <w:rFonts w:hint="eastAsia" w:ascii="仿宋_GB2312" w:hAnsi="仿宋_GB2312" w:eastAsia="仿宋_GB2312" w:cs="仿宋_GB2312"/>
                <w:i w:val="0"/>
                <w:iCs w:val="0"/>
                <w:caps w:val="0"/>
                <w:color w:val="333333"/>
                <w:spacing w:val="0"/>
                <w:sz w:val="28"/>
                <w:szCs w:val="28"/>
              </w:rPr>
              <w:t>分，没有不得分。（提供项目合同或中标通知书为准。）</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i w:val="0"/>
                <w:iCs w:val="0"/>
                <w:caps w:val="0"/>
                <w:color w:val="333333"/>
                <w:spacing w:val="0"/>
                <w:sz w:val="28"/>
                <w:szCs w:val="28"/>
              </w:rPr>
            </w:pPr>
          </w:p>
        </w:tc>
        <w:tc>
          <w:tcPr>
            <w:tcW w:w="1563" w:type="dxa"/>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val="0"/>
              <w:snapToGrid w:val="0"/>
              <w:spacing w:before="0" w:after="0" w:line="500" w:lineRule="exact"/>
              <w:textAlignment w:val="auto"/>
              <w:rPr>
                <w:rFonts w:hint="eastAsia" w:ascii="仿宋_GB2312" w:hAnsi="仿宋_GB2312" w:eastAsia="仿宋_GB2312" w:cs="仿宋_GB2312"/>
                <w:i w:val="0"/>
                <w:iCs w:val="0"/>
                <w:caps w:val="0"/>
                <w:color w:val="333333"/>
                <w:spacing w:val="0"/>
                <w:sz w:val="28"/>
                <w:szCs w:val="28"/>
              </w:rPr>
            </w:pPr>
          </w:p>
        </w:tc>
        <w:tc>
          <w:tcPr>
            <w:tcW w:w="16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80" w:lineRule="exact"/>
              <w:ind w:left="0" w:leftChars="0" w:right="0" w:rightChars="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color w:val="333333"/>
                <w:sz w:val="28"/>
                <w:szCs w:val="28"/>
              </w:rPr>
              <w:t>对非重大违法违规记录的扣分</w:t>
            </w: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80" w:lineRule="exact"/>
              <w:ind w:left="0" w:leftChars="0" w:right="0" w:rightChars="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color w:val="333333"/>
                <w:sz w:val="28"/>
                <w:szCs w:val="28"/>
              </w:rPr>
              <w:t>以“信用中国”（www.creditchina.gov.cn）网站为查询渠道：1.对列入行政处罚的投标人每</w:t>
            </w:r>
            <w:r>
              <w:rPr>
                <w:rFonts w:hint="eastAsia" w:ascii="仿宋_GB2312" w:hAnsi="仿宋_GB2312" w:eastAsia="仿宋_GB2312" w:cs="仿宋_GB2312"/>
                <w:color w:val="333333"/>
                <w:sz w:val="28"/>
                <w:szCs w:val="28"/>
                <w:lang w:eastAsia="zh-CN"/>
              </w:rPr>
              <w:t>1</w:t>
            </w:r>
            <w:r>
              <w:rPr>
                <w:rFonts w:hint="eastAsia" w:ascii="仿宋_GB2312" w:hAnsi="仿宋_GB2312" w:eastAsia="仿宋_GB2312" w:cs="仿宋_GB2312"/>
                <w:color w:val="333333"/>
                <w:sz w:val="28"/>
                <w:szCs w:val="28"/>
              </w:rPr>
              <w:t>条记录扣</w:t>
            </w:r>
            <w:r>
              <w:rPr>
                <w:rFonts w:hint="eastAsia" w:ascii="仿宋_GB2312" w:hAnsi="仿宋_GB2312" w:eastAsia="仿宋_GB2312" w:cs="仿宋_GB2312"/>
                <w:color w:val="333333"/>
                <w:sz w:val="28"/>
                <w:szCs w:val="28"/>
                <w:lang w:eastAsia="zh-CN"/>
              </w:rPr>
              <w:t>3</w:t>
            </w:r>
            <w:r>
              <w:rPr>
                <w:rFonts w:hint="eastAsia" w:ascii="仿宋_GB2312" w:hAnsi="仿宋_GB2312" w:eastAsia="仿宋_GB2312" w:cs="仿宋_GB2312"/>
                <w:color w:val="333333"/>
                <w:sz w:val="28"/>
                <w:szCs w:val="28"/>
              </w:rPr>
              <w:t>分；2.对列入失信惩戒的投标人每</w:t>
            </w:r>
            <w:r>
              <w:rPr>
                <w:rFonts w:hint="eastAsia" w:ascii="仿宋_GB2312" w:hAnsi="仿宋_GB2312" w:eastAsia="仿宋_GB2312" w:cs="仿宋_GB2312"/>
                <w:color w:val="333333"/>
                <w:sz w:val="28"/>
                <w:szCs w:val="28"/>
                <w:lang w:eastAsia="zh-CN"/>
              </w:rPr>
              <w:t>1</w:t>
            </w:r>
            <w:r>
              <w:rPr>
                <w:rFonts w:hint="eastAsia" w:ascii="仿宋_GB2312" w:hAnsi="仿宋_GB2312" w:eastAsia="仿宋_GB2312" w:cs="仿宋_GB2312"/>
                <w:color w:val="333333"/>
                <w:sz w:val="28"/>
                <w:szCs w:val="28"/>
              </w:rPr>
              <w:t>条记录扣</w:t>
            </w:r>
            <w:r>
              <w:rPr>
                <w:rFonts w:hint="eastAsia" w:ascii="仿宋_GB2312" w:hAnsi="仿宋_GB2312" w:eastAsia="仿宋_GB2312" w:cs="仿宋_GB2312"/>
                <w:color w:val="333333"/>
                <w:sz w:val="28"/>
                <w:szCs w:val="28"/>
                <w:lang w:eastAsia="zh-CN"/>
              </w:rPr>
              <w:t>2</w:t>
            </w:r>
            <w:r>
              <w:rPr>
                <w:rFonts w:hint="eastAsia" w:ascii="仿宋_GB2312" w:hAnsi="仿宋_GB2312" w:eastAsia="仿宋_GB2312" w:cs="仿宋_GB2312"/>
                <w:color w:val="333333"/>
                <w:sz w:val="28"/>
                <w:szCs w:val="28"/>
              </w:rPr>
              <w:t>分。以上合计最高扣</w:t>
            </w:r>
            <w:r>
              <w:rPr>
                <w:rFonts w:hint="eastAsia" w:ascii="仿宋_GB2312" w:hAnsi="仿宋_GB2312" w:eastAsia="仿宋_GB2312" w:cs="仿宋_GB2312"/>
                <w:color w:val="333333"/>
                <w:sz w:val="28"/>
                <w:szCs w:val="28"/>
                <w:lang w:eastAsia="zh-CN"/>
              </w:rPr>
              <w:t>5</w:t>
            </w:r>
            <w:r>
              <w:rPr>
                <w:rFonts w:hint="eastAsia" w:ascii="仿宋_GB2312" w:hAnsi="仿宋_GB2312" w:eastAsia="仿宋_GB2312" w:cs="仿宋_GB2312"/>
                <w:color w:val="333333"/>
                <w:sz w:val="28"/>
                <w:szCs w:val="28"/>
              </w:rPr>
              <w:t>分。如查询结果显示没有相关记录，视为</w:t>
            </w:r>
            <w:r>
              <w:rPr>
                <w:rFonts w:hint="eastAsia" w:ascii="仿宋_GB2312" w:hAnsi="仿宋_GB2312" w:eastAsia="仿宋_GB2312" w:cs="仿宋_GB2312"/>
                <w:color w:val="333333"/>
                <w:sz w:val="28"/>
                <w:szCs w:val="28"/>
                <w:lang w:eastAsia="zh-CN"/>
              </w:rPr>
              <w:t>无</w:t>
            </w:r>
            <w:r>
              <w:rPr>
                <w:rFonts w:hint="eastAsia" w:ascii="仿宋_GB2312" w:hAnsi="仿宋_GB2312" w:eastAsia="仿宋_GB2312" w:cs="仿宋_GB2312"/>
                <w:color w:val="333333"/>
                <w:sz w:val="28"/>
                <w:szCs w:val="28"/>
              </w:rPr>
              <w:t>上述非重大违法违规记录，则不扣分。以评标委员会于评审时在上述网站查询结果为准，评标委员会应将上述记录查询情况截图存档。</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902" w:hRule="atLeast"/>
          <w:jc w:val="center"/>
        </w:trPr>
        <w:tc>
          <w:tcPr>
            <w:tcW w:w="591" w:type="dxa"/>
            <w:vMerge w:val="restart"/>
            <w:tcBorders>
              <w:top w:val="single" w:color="auto" w:sz="4" w:space="0"/>
              <w:left w:val="single" w:color="auto" w:sz="4" w:space="0"/>
              <w:bottom w:val="single" w:color="auto" w:sz="4" w:space="0"/>
              <w:right w:val="single" w:color="auto" w:sz="4" w:space="0"/>
            </w:tcBorders>
            <w:shd w:val="clear" w:color="auto" w:fill="auto"/>
            <w:noWrap/>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rPr>
              <w:t>2</w:t>
            </w:r>
          </w:p>
        </w:tc>
        <w:tc>
          <w:tcPr>
            <w:tcW w:w="1563" w:type="dxa"/>
            <w:vMerge w:val="restart"/>
            <w:tcBorders>
              <w:top w:val="single" w:color="auto" w:sz="4" w:space="0"/>
              <w:left w:val="single" w:color="auto" w:sz="4" w:space="0"/>
              <w:bottom w:val="single" w:color="auto" w:sz="4" w:space="0"/>
              <w:right w:val="single" w:color="auto" w:sz="4" w:space="0"/>
            </w:tcBorders>
            <w:shd w:val="clear" w:color="auto" w:fill="auto"/>
            <w:noWrap/>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Style w:val="11"/>
                <w:rFonts w:hint="eastAsia" w:ascii="仿宋_GB2312" w:hAnsi="仿宋_GB2312" w:eastAsia="仿宋_GB2312" w:cs="仿宋_GB2312"/>
                <w:i w:val="0"/>
                <w:iCs w:val="0"/>
                <w:caps w:val="0"/>
                <w:color w:val="333333"/>
                <w:spacing w:val="0"/>
                <w:sz w:val="28"/>
                <w:szCs w:val="28"/>
              </w:rPr>
            </w:pPr>
            <w:r>
              <w:rPr>
                <w:rStyle w:val="11"/>
                <w:rFonts w:hint="eastAsia" w:ascii="仿宋_GB2312" w:hAnsi="仿宋_GB2312" w:eastAsia="仿宋_GB2312" w:cs="仿宋_GB2312"/>
                <w:i w:val="0"/>
                <w:iCs w:val="0"/>
                <w:caps w:val="0"/>
                <w:color w:val="333333"/>
                <w:spacing w:val="0"/>
                <w:sz w:val="28"/>
                <w:szCs w:val="28"/>
              </w:rPr>
              <w:t>技术部分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Style w:val="11"/>
                <w:rFonts w:hint="default" w:ascii="仿宋_GB2312" w:hAnsi="仿宋_GB2312" w:eastAsia="仿宋_GB2312" w:cs="仿宋_GB2312"/>
                <w:i w:val="0"/>
                <w:iCs w:val="0"/>
                <w:caps w:val="0"/>
                <w:color w:val="333333"/>
                <w:spacing w:val="0"/>
                <w:sz w:val="28"/>
                <w:szCs w:val="28"/>
                <w:lang w:val="en-US" w:eastAsia="zh-CN"/>
              </w:rPr>
            </w:pPr>
            <w:r>
              <w:rPr>
                <w:rStyle w:val="11"/>
                <w:rFonts w:hint="eastAsia" w:ascii="仿宋_GB2312" w:hAnsi="仿宋_GB2312" w:eastAsia="仿宋_GB2312" w:cs="仿宋_GB2312"/>
                <w:i w:val="0"/>
                <w:iCs w:val="0"/>
                <w:caps w:val="0"/>
                <w:color w:val="333333"/>
                <w:spacing w:val="0"/>
                <w:sz w:val="28"/>
                <w:szCs w:val="28"/>
                <w:lang w:val="en-US" w:eastAsia="zh-CN"/>
              </w:rPr>
              <w:t>（50分）</w:t>
            </w:r>
          </w:p>
        </w:tc>
        <w:tc>
          <w:tcPr>
            <w:tcW w:w="16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tl w:val="0"/>
                <w:lang w:val="en-US" w:eastAsia="zh-CN" w:bidi="ar-SA"/>
              </w:rPr>
              <w:t>对项目的理解与解读</w:t>
            </w: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both"/>
              <w:textAlignment w:val="auto"/>
              <w:rPr>
                <w:rFonts w:hint="eastAsia" w:ascii="仿宋_GB2312" w:hAnsi="仿宋_GB2312" w:eastAsia="仿宋_GB2312" w:cs="仿宋_GB2312"/>
                <w:i w:val="0"/>
                <w:iCs w:val="0"/>
                <w:caps w:val="0"/>
                <w:color w:val="333333"/>
                <w:spacing w:val="0"/>
                <w:kern w:val="0"/>
                <w:sz w:val="28"/>
                <w:szCs w:val="28"/>
                <w:lang w:val="en-US" w:eastAsia="zh-CN" w:bidi="ar"/>
              </w:rPr>
            </w:pPr>
            <w:r>
              <w:rPr>
                <w:rFonts w:hint="eastAsia" w:ascii="仿宋_GB2312" w:hAnsi="仿宋_GB2312" w:eastAsia="仿宋_GB2312" w:cs="仿宋_GB2312"/>
                <w:color w:val="333333"/>
                <w:kern w:val="0"/>
                <w:sz w:val="28"/>
                <w:szCs w:val="28"/>
                <w:rtl w:val="0"/>
                <w:lang w:val="en-US" w:eastAsia="zh-CN" w:bidi="ar-SA"/>
              </w:rPr>
              <w:t>对项目有很深入的理解，很合理的解读得5分；对项目有比较深入的理解，合理的解读，得3分；对项目理解不够，解读不合理或其他情况，得0分。</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333333"/>
                <w:spacing w:val="0"/>
                <w:kern w:val="0"/>
                <w:sz w:val="28"/>
                <w:szCs w:val="28"/>
                <w:lang w:val="en-US" w:eastAsia="zh-CN" w:bidi="ar"/>
              </w:rPr>
            </w:pPr>
            <w:r>
              <w:rPr>
                <w:rFonts w:hint="eastAsia" w:ascii="仿宋_GB2312" w:hAnsi="仿宋_GB2312" w:eastAsia="仿宋_GB2312" w:cs="仿宋_GB2312"/>
                <w:i w:val="0"/>
                <w:iCs w:val="0"/>
                <w:caps w:val="0"/>
                <w:color w:val="333333"/>
                <w:spacing w:val="0"/>
                <w:kern w:val="0"/>
                <w:sz w:val="28"/>
                <w:szCs w:val="28"/>
                <w:lang w:val="en-US" w:eastAsia="zh-CN" w:bidi="ar"/>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658" w:hRule="atLeast"/>
          <w:jc w:val="center"/>
        </w:trPr>
        <w:tc>
          <w:tcPr>
            <w:tcW w:w="591" w:type="dxa"/>
            <w:vMerge w:val="continue"/>
            <w:tcBorders>
              <w:top w:val="single" w:color="auto" w:sz="4" w:space="0"/>
              <w:left w:val="single" w:color="auto" w:sz="4" w:space="0"/>
              <w:bottom w:val="single" w:color="auto" w:sz="4" w:space="0"/>
              <w:right w:val="single" w:color="auto" w:sz="4" w:space="0"/>
            </w:tcBorders>
            <w:shd w:val="clear" w:color="auto" w:fill="auto"/>
            <w:noWrap/>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333333"/>
                <w:spacing w:val="0"/>
                <w:sz w:val="28"/>
                <w:szCs w:val="28"/>
              </w:rPr>
            </w:pPr>
          </w:p>
        </w:tc>
        <w:tc>
          <w:tcPr>
            <w:tcW w:w="1563" w:type="dxa"/>
            <w:vMerge w:val="continue"/>
            <w:tcBorders>
              <w:top w:val="single" w:color="auto" w:sz="4" w:space="0"/>
              <w:left w:val="single" w:color="auto" w:sz="4" w:space="0"/>
              <w:bottom w:val="single" w:color="auto" w:sz="4" w:space="0"/>
              <w:right w:val="single" w:color="auto" w:sz="4" w:space="0"/>
            </w:tcBorders>
            <w:shd w:val="clear" w:color="auto" w:fill="auto"/>
            <w:noWrap/>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Style w:val="11"/>
                <w:rFonts w:hint="eastAsia" w:ascii="仿宋_GB2312" w:hAnsi="仿宋_GB2312" w:eastAsia="仿宋_GB2312" w:cs="仿宋_GB2312"/>
                <w:i w:val="0"/>
                <w:iCs w:val="0"/>
                <w:caps w:val="0"/>
                <w:color w:val="333333"/>
                <w:spacing w:val="0"/>
                <w:sz w:val="28"/>
                <w:szCs w:val="28"/>
                <w:lang w:val="en-US" w:eastAsia="zh-CN"/>
              </w:rPr>
            </w:pPr>
          </w:p>
        </w:tc>
        <w:tc>
          <w:tcPr>
            <w:tcW w:w="16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color w:val="333333"/>
                <w:kern w:val="0"/>
                <w:sz w:val="28"/>
                <w:szCs w:val="28"/>
                <w:rtl w:val="0"/>
                <w:lang w:val="en-US" w:eastAsia="zh-CN" w:bidi="ar-SA"/>
              </w:rPr>
              <w:t>对本区营商环境分析和解读</w:t>
            </w: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both"/>
              <w:textAlignment w:val="auto"/>
              <w:rPr>
                <w:rFonts w:hint="eastAsia" w:ascii="仿宋_GB2312" w:hAnsi="仿宋_GB2312" w:eastAsia="仿宋_GB2312" w:cs="仿宋_GB2312"/>
                <w:i w:val="0"/>
                <w:iCs w:val="0"/>
                <w:caps w:val="0"/>
                <w:color w:val="333333"/>
                <w:spacing w:val="0"/>
                <w:kern w:val="0"/>
                <w:sz w:val="28"/>
                <w:szCs w:val="28"/>
                <w:lang w:val="en-US" w:eastAsia="zh-CN" w:bidi="ar"/>
              </w:rPr>
            </w:pPr>
            <w:r>
              <w:rPr>
                <w:rFonts w:hint="eastAsia" w:ascii="仿宋_GB2312" w:hAnsi="仿宋_GB2312" w:eastAsia="仿宋_GB2312" w:cs="仿宋_GB2312"/>
                <w:color w:val="333333"/>
                <w:kern w:val="0"/>
                <w:sz w:val="28"/>
                <w:szCs w:val="28"/>
                <w:rtl w:val="0"/>
                <w:lang w:val="en-US" w:eastAsia="zh-CN" w:bidi="ar-SA"/>
              </w:rPr>
              <w:t>分析和解读内容完整、详细、表述清晰、科学合理、切实可行，得20分；内容比较完整、详细、表述比较清晰、合理、可行，得15分；内容基本完整、表述基本清晰、基本合理可行，得10分；其他或无响应，得0分。</w:t>
            </w:r>
            <w:bookmarkStart w:id="3" w:name="_GoBack"/>
            <w:bookmarkEnd w:id="3"/>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_GB2312" w:hAnsi="仿宋_GB2312" w:eastAsia="仿宋_GB2312" w:cs="仿宋_GB2312"/>
                <w:i w:val="0"/>
                <w:iCs w:val="0"/>
                <w:caps w:val="0"/>
                <w:color w:val="333333"/>
                <w:spacing w:val="0"/>
                <w:kern w:val="0"/>
                <w:sz w:val="28"/>
                <w:szCs w:val="28"/>
                <w:lang w:val="en-US" w:eastAsia="zh-CN" w:bidi="ar"/>
              </w:rPr>
            </w:pPr>
            <w:r>
              <w:rPr>
                <w:rFonts w:hint="eastAsia" w:ascii="仿宋_GB2312" w:hAnsi="仿宋_GB2312" w:eastAsia="仿宋_GB2312" w:cs="仿宋_GB2312"/>
                <w:i w:val="0"/>
                <w:iCs w:val="0"/>
                <w:caps w:val="0"/>
                <w:color w:val="333333"/>
                <w:spacing w:val="0"/>
                <w:kern w:val="0"/>
                <w:sz w:val="28"/>
                <w:szCs w:val="28"/>
                <w:lang w:val="en-US" w:eastAsia="zh-CN" w:bidi="ar"/>
              </w:rPr>
              <w:t>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91" w:type="dxa"/>
            <w:vMerge w:val="continue"/>
            <w:tcBorders>
              <w:top w:val="single" w:color="auto" w:sz="4" w:space="0"/>
              <w:left w:val="single" w:color="auto" w:sz="4" w:space="0"/>
              <w:bottom w:val="single" w:color="auto" w:sz="4" w:space="0"/>
              <w:right w:val="single" w:color="auto" w:sz="4" w:space="0"/>
            </w:tcBorders>
            <w:shd w:val="clear" w:color="auto" w:fill="auto"/>
            <w:noWrap/>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333333"/>
                <w:spacing w:val="0"/>
                <w:sz w:val="28"/>
                <w:szCs w:val="28"/>
              </w:rPr>
            </w:pPr>
          </w:p>
        </w:tc>
        <w:tc>
          <w:tcPr>
            <w:tcW w:w="1563" w:type="dxa"/>
            <w:vMerge w:val="continue"/>
            <w:tcBorders>
              <w:top w:val="single" w:color="auto" w:sz="4" w:space="0"/>
              <w:left w:val="single" w:color="auto" w:sz="4" w:space="0"/>
              <w:bottom w:val="single" w:color="auto" w:sz="4" w:space="0"/>
              <w:right w:val="single" w:color="auto" w:sz="4" w:space="0"/>
            </w:tcBorders>
            <w:shd w:val="clear" w:color="auto" w:fill="auto"/>
            <w:noWrap/>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Style w:val="11"/>
                <w:rFonts w:hint="eastAsia" w:ascii="仿宋_GB2312" w:hAnsi="仿宋_GB2312" w:eastAsia="仿宋_GB2312" w:cs="仿宋_GB2312"/>
                <w:i w:val="0"/>
                <w:iCs w:val="0"/>
                <w:caps w:val="0"/>
                <w:color w:val="333333"/>
                <w:spacing w:val="0"/>
                <w:sz w:val="28"/>
                <w:szCs w:val="28"/>
                <w:lang w:val="en-US" w:eastAsia="zh-CN"/>
              </w:rPr>
            </w:pPr>
          </w:p>
        </w:tc>
        <w:tc>
          <w:tcPr>
            <w:tcW w:w="16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rPr>
              <w:t>总体思路和实施方案</w:t>
            </w: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both"/>
              <w:textAlignment w:val="auto"/>
              <w:rPr>
                <w:rFonts w:hint="eastAsia" w:ascii="仿宋_GB2312" w:hAnsi="仿宋_GB2312" w:eastAsia="仿宋_GB2312" w:cs="仿宋_GB2312"/>
                <w:i w:val="0"/>
                <w:iCs w:val="0"/>
                <w:caps w:val="0"/>
                <w:color w:val="333333"/>
                <w:spacing w:val="0"/>
                <w:kern w:val="0"/>
                <w:sz w:val="28"/>
                <w:szCs w:val="28"/>
                <w:lang w:val="en-US" w:eastAsia="zh-CN" w:bidi="ar"/>
              </w:rPr>
            </w:pPr>
            <w:r>
              <w:rPr>
                <w:rFonts w:hint="eastAsia" w:ascii="仿宋_GB2312" w:hAnsi="仿宋_GB2312" w:eastAsia="仿宋_GB2312" w:cs="仿宋_GB2312"/>
                <w:i w:val="0"/>
                <w:iCs w:val="0"/>
                <w:caps w:val="0"/>
                <w:color w:val="333333"/>
                <w:spacing w:val="0"/>
                <w:sz w:val="28"/>
                <w:szCs w:val="28"/>
              </w:rPr>
              <w:t>思路和方案</w:t>
            </w:r>
            <w:r>
              <w:rPr>
                <w:rFonts w:hint="eastAsia" w:ascii="仿宋_GB2312" w:hAnsi="仿宋_GB2312" w:eastAsia="仿宋_GB2312" w:cs="仿宋_GB2312"/>
                <w:color w:val="333333"/>
                <w:kern w:val="0"/>
                <w:sz w:val="28"/>
                <w:szCs w:val="28"/>
                <w:rtl w:val="0"/>
                <w:lang w:val="en-US" w:eastAsia="zh-CN" w:bidi="ar-SA"/>
              </w:rPr>
              <w:t>完整、详细、表述清晰、科学合理、切实可行，得15分；</w:t>
            </w:r>
            <w:r>
              <w:rPr>
                <w:rFonts w:hint="eastAsia" w:ascii="仿宋_GB2312" w:hAnsi="仿宋_GB2312" w:eastAsia="仿宋_GB2312" w:cs="仿宋_GB2312"/>
                <w:i w:val="0"/>
                <w:iCs w:val="0"/>
                <w:caps w:val="0"/>
                <w:color w:val="333333"/>
                <w:spacing w:val="0"/>
                <w:sz w:val="28"/>
                <w:szCs w:val="28"/>
              </w:rPr>
              <w:t>思路和方案</w:t>
            </w:r>
            <w:r>
              <w:rPr>
                <w:rFonts w:hint="eastAsia" w:ascii="仿宋_GB2312" w:hAnsi="仿宋_GB2312" w:eastAsia="仿宋_GB2312" w:cs="仿宋_GB2312"/>
                <w:color w:val="333333"/>
                <w:kern w:val="0"/>
                <w:sz w:val="28"/>
                <w:szCs w:val="28"/>
                <w:rtl w:val="0"/>
                <w:lang w:val="en-US" w:eastAsia="zh-CN" w:bidi="ar-SA"/>
              </w:rPr>
              <w:t>比较完整、详细、表述比较清晰、合理、可行，得10分；</w:t>
            </w:r>
            <w:r>
              <w:rPr>
                <w:rFonts w:hint="eastAsia" w:ascii="仿宋_GB2312" w:hAnsi="仿宋_GB2312" w:eastAsia="仿宋_GB2312" w:cs="仿宋_GB2312"/>
                <w:i w:val="0"/>
                <w:iCs w:val="0"/>
                <w:caps w:val="0"/>
                <w:color w:val="333333"/>
                <w:spacing w:val="0"/>
                <w:sz w:val="28"/>
                <w:szCs w:val="28"/>
              </w:rPr>
              <w:t>思路和方案</w:t>
            </w:r>
            <w:r>
              <w:rPr>
                <w:rFonts w:hint="eastAsia" w:ascii="仿宋_GB2312" w:hAnsi="仿宋_GB2312" w:eastAsia="仿宋_GB2312" w:cs="仿宋_GB2312"/>
                <w:color w:val="333333"/>
                <w:kern w:val="0"/>
                <w:sz w:val="28"/>
                <w:szCs w:val="28"/>
                <w:rtl w:val="0"/>
                <w:lang w:val="en-US" w:eastAsia="zh-CN" w:bidi="ar-SA"/>
              </w:rPr>
              <w:t>基本完整、表述基本清晰、基本合理可行，得5分；其他或无响应，得0分。</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_GB2312" w:hAnsi="仿宋_GB2312" w:eastAsia="仿宋_GB2312" w:cs="仿宋_GB2312"/>
                <w:i w:val="0"/>
                <w:iCs w:val="0"/>
                <w:caps w:val="0"/>
                <w:color w:val="333333"/>
                <w:spacing w:val="0"/>
                <w:kern w:val="0"/>
                <w:sz w:val="28"/>
                <w:szCs w:val="28"/>
                <w:lang w:val="en-US" w:eastAsia="zh-CN" w:bidi="ar"/>
              </w:rPr>
            </w:pPr>
            <w:r>
              <w:rPr>
                <w:rFonts w:hint="eastAsia" w:ascii="仿宋_GB2312" w:hAnsi="仿宋_GB2312" w:eastAsia="仿宋_GB2312" w:cs="仿宋_GB2312"/>
                <w:i w:val="0"/>
                <w:iCs w:val="0"/>
                <w:caps w:val="0"/>
                <w:color w:val="333333"/>
                <w:spacing w:val="0"/>
                <w:kern w:val="0"/>
                <w:sz w:val="28"/>
                <w:szCs w:val="28"/>
                <w:lang w:val="en-US" w:eastAsia="zh-CN" w:bidi="ar"/>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84" w:hRule="atLeast"/>
          <w:jc w:val="center"/>
        </w:trPr>
        <w:tc>
          <w:tcPr>
            <w:tcW w:w="591" w:type="dxa"/>
            <w:vMerge w:val="continue"/>
            <w:tcBorders>
              <w:top w:val="single" w:color="auto" w:sz="4" w:space="0"/>
              <w:left w:val="single" w:color="auto" w:sz="4" w:space="0"/>
              <w:bottom w:val="single" w:color="auto" w:sz="4" w:space="0"/>
              <w:right w:val="single" w:color="auto" w:sz="4" w:space="0"/>
            </w:tcBorders>
            <w:shd w:val="clear" w:color="auto" w:fill="auto"/>
            <w:noWrap/>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333333"/>
                <w:spacing w:val="0"/>
                <w:sz w:val="28"/>
                <w:szCs w:val="28"/>
              </w:rPr>
            </w:pPr>
          </w:p>
        </w:tc>
        <w:tc>
          <w:tcPr>
            <w:tcW w:w="1563" w:type="dxa"/>
            <w:vMerge w:val="continue"/>
            <w:tcBorders>
              <w:top w:val="single" w:color="auto" w:sz="4" w:space="0"/>
              <w:left w:val="single" w:color="auto" w:sz="4" w:space="0"/>
              <w:bottom w:val="single" w:color="auto" w:sz="4" w:space="0"/>
              <w:right w:val="single" w:color="auto" w:sz="4" w:space="0"/>
            </w:tcBorders>
            <w:shd w:val="clear" w:color="auto" w:fill="auto"/>
            <w:noWrap/>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Style w:val="11"/>
                <w:rFonts w:hint="eastAsia" w:ascii="仿宋_GB2312" w:hAnsi="仿宋_GB2312" w:eastAsia="仿宋_GB2312" w:cs="仿宋_GB2312"/>
                <w:i w:val="0"/>
                <w:iCs w:val="0"/>
                <w:caps w:val="0"/>
                <w:color w:val="333333"/>
                <w:spacing w:val="0"/>
                <w:sz w:val="28"/>
                <w:szCs w:val="28"/>
                <w:lang w:val="en-US" w:eastAsia="zh-CN"/>
              </w:rPr>
            </w:pPr>
          </w:p>
        </w:tc>
        <w:tc>
          <w:tcPr>
            <w:tcW w:w="16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color w:val="333333"/>
                <w:kern w:val="0"/>
                <w:sz w:val="28"/>
                <w:szCs w:val="28"/>
                <w:rtl w:val="0"/>
                <w:lang w:val="en-US" w:eastAsia="zh-CN" w:bidi="ar-SA"/>
              </w:rPr>
              <w:t>项目整体响应</w:t>
            </w: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both"/>
              <w:textAlignment w:val="auto"/>
              <w:rPr>
                <w:rFonts w:hint="eastAsia" w:ascii="仿宋_GB2312" w:hAnsi="仿宋_GB2312" w:eastAsia="仿宋_GB2312" w:cs="仿宋_GB2312"/>
                <w:i w:val="0"/>
                <w:iCs w:val="0"/>
                <w:caps w:val="0"/>
                <w:color w:val="333333"/>
                <w:spacing w:val="0"/>
                <w:kern w:val="0"/>
                <w:sz w:val="28"/>
                <w:szCs w:val="28"/>
                <w:lang w:val="en-US" w:eastAsia="zh-CN" w:bidi="ar"/>
              </w:rPr>
            </w:pPr>
            <w:r>
              <w:rPr>
                <w:rFonts w:hint="eastAsia" w:ascii="仿宋_GB2312" w:hAnsi="仿宋_GB2312" w:eastAsia="仿宋_GB2312" w:cs="仿宋_GB2312"/>
                <w:color w:val="333333"/>
                <w:kern w:val="0"/>
                <w:sz w:val="28"/>
                <w:szCs w:val="28"/>
                <w:rtl w:val="0"/>
                <w:lang w:val="en-US" w:eastAsia="zh-CN" w:bidi="ar-SA"/>
              </w:rPr>
              <w:t>对需求响应程度高、工作组织时间安排完善、合理可行，得5分；响应程度一般，工作组织时间安排比较合理，得3分；其他或无响应得0分。</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_GB2312" w:hAnsi="仿宋_GB2312" w:eastAsia="仿宋_GB2312" w:cs="仿宋_GB2312"/>
                <w:i w:val="0"/>
                <w:iCs w:val="0"/>
                <w:caps w:val="0"/>
                <w:color w:val="333333"/>
                <w:spacing w:val="0"/>
                <w:kern w:val="0"/>
                <w:sz w:val="28"/>
                <w:szCs w:val="28"/>
                <w:lang w:val="en-US" w:eastAsia="zh-CN" w:bidi="ar"/>
              </w:rPr>
            </w:pPr>
            <w:r>
              <w:rPr>
                <w:rFonts w:hint="eastAsia" w:ascii="仿宋_GB2312" w:hAnsi="仿宋_GB2312" w:eastAsia="仿宋_GB2312" w:cs="仿宋_GB2312"/>
                <w:i w:val="0"/>
                <w:iCs w:val="0"/>
                <w:caps w:val="0"/>
                <w:color w:val="333333"/>
                <w:spacing w:val="0"/>
                <w:kern w:val="0"/>
                <w:sz w:val="28"/>
                <w:szCs w:val="28"/>
                <w:lang w:val="en-US" w:eastAsia="zh-CN" w:bidi="ar"/>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738" w:hRule="atLeast"/>
          <w:jc w:val="center"/>
        </w:trPr>
        <w:tc>
          <w:tcPr>
            <w:tcW w:w="591" w:type="dxa"/>
            <w:vMerge w:val="continue"/>
            <w:tcBorders>
              <w:top w:val="single" w:color="auto" w:sz="4" w:space="0"/>
              <w:left w:val="single" w:color="auto" w:sz="4" w:space="0"/>
              <w:bottom w:val="single" w:color="auto" w:sz="4" w:space="0"/>
              <w:right w:val="single" w:color="auto" w:sz="4" w:space="0"/>
            </w:tcBorders>
            <w:shd w:val="clear" w:color="auto" w:fill="auto"/>
            <w:noWrap/>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333333"/>
                <w:spacing w:val="0"/>
                <w:sz w:val="28"/>
                <w:szCs w:val="28"/>
              </w:rPr>
            </w:pPr>
          </w:p>
        </w:tc>
        <w:tc>
          <w:tcPr>
            <w:tcW w:w="1563" w:type="dxa"/>
            <w:vMerge w:val="continue"/>
            <w:tcBorders>
              <w:top w:val="single" w:color="auto" w:sz="4" w:space="0"/>
              <w:left w:val="single" w:color="auto" w:sz="4" w:space="0"/>
              <w:bottom w:val="single" w:color="auto" w:sz="4" w:space="0"/>
              <w:right w:val="single" w:color="auto" w:sz="4" w:space="0"/>
            </w:tcBorders>
            <w:shd w:val="clear" w:color="auto" w:fill="auto"/>
            <w:noWrap/>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Style w:val="11"/>
                <w:rFonts w:hint="eastAsia" w:ascii="仿宋_GB2312" w:hAnsi="仿宋_GB2312" w:eastAsia="仿宋_GB2312" w:cs="仿宋_GB2312"/>
                <w:i w:val="0"/>
                <w:iCs w:val="0"/>
                <w:caps w:val="0"/>
                <w:color w:val="333333"/>
                <w:spacing w:val="0"/>
                <w:sz w:val="28"/>
                <w:szCs w:val="28"/>
                <w:lang w:val="en-US" w:eastAsia="zh-CN"/>
              </w:rPr>
            </w:pPr>
          </w:p>
        </w:tc>
        <w:tc>
          <w:tcPr>
            <w:tcW w:w="16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color w:val="333333"/>
                <w:kern w:val="0"/>
                <w:sz w:val="28"/>
                <w:szCs w:val="28"/>
                <w:rtl w:val="0"/>
                <w:lang w:val="en-US" w:eastAsia="zh-CN" w:bidi="ar-SA"/>
              </w:rPr>
              <w:t>质量保证体系及履约保证措施</w:t>
            </w: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both"/>
              <w:textAlignment w:val="auto"/>
              <w:rPr>
                <w:rFonts w:hint="eastAsia" w:ascii="仿宋_GB2312" w:hAnsi="仿宋_GB2312" w:eastAsia="仿宋_GB2312" w:cs="仿宋_GB2312"/>
                <w:i w:val="0"/>
                <w:iCs w:val="0"/>
                <w:caps w:val="0"/>
                <w:color w:val="333333"/>
                <w:spacing w:val="0"/>
                <w:kern w:val="0"/>
                <w:sz w:val="28"/>
                <w:szCs w:val="28"/>
                <w:lang w:val="en-US" w:eastAsia="zh-CN" w:bidi="ar"/>
              </w:rPr>
            </w:pPr>
            <w:r>
              <w:rPr>
                <w:rFonts w:hint="eastAsia" w:ascii="仿宋_GB2312" w:hAnsi="仿宋_GB2312" w:eastAsia="仿宋_GB2312" w:cs="仿宋_GB2312"/>
                <w:color w:val="333333"/>
                <w:kern w:val="0"/>
                <w:sz w:val="28"/>
                <w:szCs w:val="28"/>
                <w:rtl w:val="0"/>
                <w:lang w:val="en-US" w:eastAsia="zh-CN" w:bidi="ar-SA"/>
              </w:rPr>
              <w:t>体系及措施完整、完善、合理可行，得5分；体系及措施比较完整、完善、可行，得3分；其他或无响应得0分。</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_GB2312" w:hAnsi="仿宋_GB2312" w:eastAsia="仿宋_GB2312" w:cs="仿宋_GB2312"/>
                <w:i w:val="0"/>
                <w:iCs w:val="0"/>
                <w:caps w:val="0"/>
                <w:color w:val="333333"/>
                <w:spacing w:val="0"/>
                <w:kern w:val="0"/>
                <w:sz w:val="28"/>
                <w:szCs w:val="28"/>
                <w:lang w:val="en-US" w:eastAsia="zh-CN" w:bidi="ar"/>
              </w:rPr>
            </w:pPr>
            <w:r>
              <w:rPr>
                <w:rFonts w:hint="eastAsia" w:ascii="仿宋_GB2312" w:hAnsi="仿宋_GB2312" w:eastAsia="仿宋_GB2312" w:cs="仿宋_GB2312"/>
                <w:i w:val="0"/>
                <w:iCs w:val="0"/>
                <w:caps w:val="0"/>
                <w:color w:val="333333"/>
                <w:spacing w:val="0"/>
                <w:kern w:val="0"/>
                <w:sz w:val="28"/>
                <w:szCs w:val="28"/>
                <w:lang w:val="en-US" w:eastAsia="zh-CN" w:bidi="ar"/>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rPr>
              <w:t>3</w:t>
            </w:r>
          </w:p>
        </w:tc>
        <w:tc>
          <w:tcPr>
            <w:tcW w:w="156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Style w:val="11"/>
                <w:rFonts w:hint="eastAsia" w:ascii="仿宋_GB2312" w:hAnsi="仿宋_GB2312" w:eastAsia="仿宋_GB2312" w:cs="仿宋_GB2312"/>
                <w:i w:val="0"/>
                <w:iCs w:val="0"/>
                <w:caps w:val="0"/>
                <w:color w:val="333333"/>
                <w:spacing w:val="0"/>
                <w:sz w:val="28"/>
                <w:szCs w:val="28"/>
              </w:rPr>
            </w:pPr>
            <w:r>
              <w:rPr>
                <w:rStyle w:val="11"/>
                <w:rFonts w:hint="eastAsia" w:ascii="仿宋_GB2312" w:hAnsi="仿宋_GB2312" w:eastAsia="仿宋_GB2312" w:cs="仿宋_GB2312"/>
                <w:i w:val="0"/>
                <w:iCs w:val="0"/>
                <w:caps w:val="0"/>
                <w:color w:val="333333"/>
                <w:spacing w:val="0"/>
                <w:sz w:val="28"/>
                <w:szCs w:val="28"/>
              </w:rPr>
              <w:t>价格部分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Style w:val="11"/>
                <w:rFonts w:hint="default" w:ascii="仿宋_GB2312" w:hAnsi="仿宋_GB2312" w:eastAsia="仿宋_GB2312" w:cs="仿宋_GB2312"/>
                <w:i w:val="0"/>
                <w:iCs w:val="0"/>
                <w:caps w:val="0"/>
                <w:color w:val="333333"/>
                <w:spacing w:val="0"/>
                <w:sz w:val="28"/>
                <w:szCs w:val="28"/>
                <w:lang w:val="en-US" w:eastAsia="zh-CN"/>
              </w:rPr>
            </w:pPr>
            <w:r>
              <w:rPr>
                <w:rStyle w:val="11"/>
                <w:rFonts w:hint="eastAsia" w:ascii="仿宋_GB2312" w:hAnsi="仿宋_GB2312" w:eastAsia="仿宋_GB2312" w:cs="仿宋_GB2312"/>
                <w:i w:val="0"/>
                <w:iCs w:val="0"/>
                <w:caps w:val="0"/>
                <w:color w:val="333333"/>
                <w:spacing w:val="0"/>
                <w:sz w:val="28"/>
                <w:szCs w:val="28"/>
                <w:lang w:val="en-US" w:eastAsia="zh-CN"/>
              </w:rPr>
              <w:t>（15分）</w:t>
            </w:r>
          </w:p>
        </w:tc>
        <w:tc>
          <w:tcPr>
            <w:tcW w:w="16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rPr>
              <w:t>价格</w:t>
            </w:r>
          </w:p>
        </w:tc>
        <w:tc>
          <w:tcPr>
            <w:tcW w:w="513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、计算评标参考价</w:t>
            </w:r>
          </w:p>
          <w:p>
            <w:pPr>
              <w:keepNext w:val="0"/>
              <w:keepLines w:val="0"/>
              <w:pageBreakBefore w:val="0"/>
              <w:widowControl/>
              <w:kinsoku/>
              <w:wordWrap/>
              <w:overflowPunct/>
              <w:topLinePunct w:val="0"/>
              <w:autoSpaceDE/>
              <w:autoSpaceDN/>
              <w:bidi w:val="0"/>
              <w:adjustRightInd/>
              <w:snapToGrid/>
              <w:spacing w:line="500" w:lineRule="exact"/>
              <w:ind w:firstLine="0" w:firstLineChars="0"/>
              <w:textAlignment w:val="auto"/>
              <w:rPr>
                <w:rFonts w:hint="eastAsia" w:ascii="仿宋_GB2312" w:eastAsia="仿宋_GB2312"/>
                <w:sz w:val="28"/>
                <w:szCs w:val="28"/>
              </w:rPr>
            </w:pPr>
            <w:r>
              <w:rPr>
                <w:rFonts w:hint="eastAsia" w:ascii="仿宋_GB2312" w:eastAsia="仿宋_GB2312"/>
                <w:sz w:val="28"/>
                <w:szCs w:val="28"/>
              </w:rPr>
              <w:t>对通过符合性审查的评标价，按如下规定计算评标参考价：当有效评标价多于10家时（含10家），分别去掉两个最高及两个最低评标价，对其余有效评标价取算术平均值作为评标参考价；当有效评标价在5家（含5）到10家（不含10），分别去掉一个最高及一个最低评标价，对其余有效评标价取算术平均值作为评标参考价；当有效评标价少于5家时，则取全部有效评标价的算术平均值作为评标参考价。</w:t>
            </w:r>
          </w:p>
          <w:p>
            <w:pPr>
              <w:keepNext w:val="0"/>
              <w:keepLines w:val="0"/>
              <w:pageBreakBefore w:val="0"/>
              <w:widowControl/>
              <w:kinsoku/>
              <w:wordWrap/>
              <w:overflowPunct/>
              <w:topLinePunct w:val="0"/>
              <w:autoSpaceDE/>
              <w:autoSpaceDN/>
              <w:bidi w:val="0"/>
              <w:adjustRightInd/>
              <w:snapToGrid/>
              <w:spacing w:line="500" w:lineRule="exact"/>
              <w:ind w:firstLine="0" w:firstLineChars="0"/>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、计算各投标人的价格得分</w:t>
            </w:r>
          </w:p>
          <w:p>
            <w:pPr>
              <w:keepNext w:val="0"/>
              <w:keepLines w:val="0"/>
              <w:pageBreakBefore w:val="0"/>
              <w:widowControl/>
              <w:kinsoku/>
              <w:wordWrap/>
              <w:overflowPunct/>
              <w:topLinePunct w:val="0"/>
              <w:autoSpaceDE/>
              <w:autoSpaceDN/>
              <w:bidi w:val="0"/>
              <w:adjustRightInd/>
              <w:snapToGrid/>
              <w:spacing w:line="500" w:lineRule="exact"/>
              <w:ind w:firstLine="0" w:firstLineChars="0"/>
              <w:textAlignment w:val="auto"/>
              <w:rPr>
                <w:rFonts w:hint="eastAsia" w:ascii="仿宋_GB2312" w:eastAsia="仿宋_GB2312"/>
                <w:sz w:val="28"/>
                <w:szCs w:val="28"/>
              </w:rPr>
            </w:pPr>
            <w:r>
              <w:rPr>
                <w:rFonts w:hint="eastAsia" w:ascii="仿宋_GB2312" w:eastAsia="仿宋_GB2312"/>
                <w:sz w:val="28"/>
                <w:szCs w:val="28"/>
              </w:rPr>
              <w:t>（1）扣分原则</w:t>
            </w:r>
          </w:p>
          <w:p>
            <w:pPr>
              <w:keepNext w:val="0"/>
              <w:keepLines w:val="0"/>
              <w:pageBreakBefore w:val="0"/>
              <w:widowControl/>
              <w:kinsoku/>
              <w:wordWrap/>
              <w:overflowPunct/>
              <w:topLinePunct w:val="0"/>
              <w:autoSpaceDE/>
              <w:autoSpaceDN/>
              <w:bidi w:val="0"/>
              <w:adjustRightInd/>
              <w:snapToGrid/>
              <w:spacing w:line="500" w:lineRule="exact"/>
              <w:ind w:firstLine="0" w:firstLineChars="0"/>
              <w:textAlignment w:val="auto"/>
              <w:rPr>
                <w:rFonts w:hint="eastAsia" w:ascii="仿宋_GB2312" w:eastAsia="仿宋_GB2312"/>
                <w:sz w:val="28"/>
                <w:szCs w:val="28"/>
              </w:rPr>
            </w:pPr>
            <w:r>
              <w:rPr>
                <w:rFonts w:hint="eastAsia" w:ascii="仿宋_GB2312" w:eastAsia="仿宋_GB2312"/>
                <w:sz w:val="28"/>
                <w:szCs w:val="28"/>
              </w:rPr>
              <w:t>当评标价等于评标参考价，得满分</w:t>
            </w:r>
            <w:r>
              <w:rPr>
                <w:rFonts w:hint="eastAsia" w:ascii="仿宋_GB2312" w:eastAsia="仿宋_GB2312"/>
                <w:sz w:val="28"/>
                <w:szCs w:val="28"/>
                <w:lang w:val="en-US" w:eastAsia="zh-CN"/>
              </w:rPr>
              <w:t>15</w:t>
            </w:r>
            <w:r>
              <w:rPr>
                <w:rFonts w:hint="eastAsia" w:ascii="仿宋_GB2312" w:eastAsia="仿宋_GB2312"/>
                <w:sz w:val="28"/>
                <w:szCs w:val="28"/>
              </w:rPr>
              <w:t>分；当评标价偏离评标参考价每1%则扣</w:t>
            </w:r>
            <w:r>
              <w:rPr>
                <w:rFonts w:hint="eastAsia" w:ascii="仿宋_GB2312" w:eastAsia="仿宋_GB2312"/>
                <w:sz w:val="28"/>
                <w:szCs w:val="28"/>
                <w:highlight w:val="none"/>
                <w:lang w:val="en-US" w:eastAsia="zh-CN"/>
              </w:rPr>
              <w:t>0.5分</w:t>
            </w:r>
            <w:r>
              <w:rPr>
                <w:rFonts w:hint="eastAsia" w:ascii="仿宋_GB2312" w:eastAsia="仿宋_GB2312"/>
                <w:sz w:val="28"/>
                <w:szCs w:val="28"/>
                <w:lang w:eastAsia="zh-CN"/>
              </w:rPr>
              <w:t>，</w:t>
            </w:r>
            <w:r>
              <w:rPr>
                <w:rFonts w:hint="eastAsia" w:ascii="仿宋_GB2312" w:eastAsia="仿宋_GB2312"/>
                <w:sz w:val="28"/>
                <w:szCs w:val="28"/>
              </w:rPr>
              <w:t>扣完为止。</w:t>
            </w:r>
          </w:p>
          <w:p>
            <w:pPr>
              <w:keepNext w:val="0"/>
              <w:keepLines w:val="0"/>
              <w:pageBreakBefore w:val="0"/>
              <w:widowControl/>
              <w:kinsoku/>
              <w:wordWrap/>
              <w:overflowPunct/>
              <w:topLinePunct w:val="0"/>
              <w:autoSpaceDE/>
              <w:autoSpaceDN/>
              <w:bidi w:val="0"/>
              <w:adjustRightInd/>
              <w:snapToGrid/>
              <w:spacing w:line="500" w:lineRule="exact"/>
              <w:ind w:firstLine="0" w:firstLineChars="0"/>
              <w:textAlignment w:val="auto"/>
              <w:rPr>
                <w:rFonts w:hint="eastAsia" w:ascii="仿宋_GB2312" w:eastAsia="仿宋_GB2312"/>
                <w:sz w:val="28"/>
                <w:szCs w:val="28"/>
              </w:rPr>
            </w:pPr>
            <w:r>
              <w:rPr>
                <w:rFonts w:hint="eastAsia" w:ascii="仿宋_GB2312" w:eastAsia="仿宋_GB2312"/>
                <w:sz w:val="28"/>
                <w:szCs w:val="28"/>
              </w:rPr>
              <w:t>（2）计算价格得分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sz w:val="28"/>
                <w:szCs w:val="28"/>
              </w:rPr>
            </w:pPr>
            <w:r>
              <w:rPr>
                <w:rFonts w:hint="eastAsia" w:ascii="仿宋_GB2312" w:eastAsia="仿宋_GB2312"/>
                <w:sz w:val="28"/>
                <w:szCs w:val="28"/>
              </w:rPr>
              <w:t>价格得分＝</w:t>
            </w:r>
            <w:r>
              <w:rPr>
                <w:rFonts w:hint="eastAsia" w:ascii="仿宋_GB2312" w:eastAsia="仿宋_GB2312"/>
                <w:sz w:val="28"/>
                <w:szCs w:val="28"/>
                <w:lang w:val="en-US" w:eastAsia="zh-CN"/>
              </w:rPr>
              <w:t>15</w:t>
            </w:r>
            <w:r>
              <w:rPr>
                <w:rFonts w:hint="eastAsia" w:ascii="仿宋_GB2312" w:eastAsia="仿宋_GB2312"/>
                <w:sz w:val="28"/>
                <w:szCs w:val="28"/>
              </w:rPr>
              <w:t>－扣分</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i w:val="0"/>
                <w:iCs w:val="0"/>
                <w:caps w:val="0"/>
                <w:color w:val="333333"/>
                <w:spacing w:val="0"/>
                <w:sz w:val="28"/>
                <w:szCs w:val="28"/>
                <w:lang w:val="en-US" w:eastAsia="zh-CN"/>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35" w:hRule="atLeast"/>
          <w:jc w:val="center"/>
        </w:trPr>
        <w:tc>
          <w:tcPr>
            <w:tcW w:w="59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rPr>
              <w:t>4</w:t>
            </w:r>
          </w:p>
        </w:tc>
        <w:tc>
          <w:tcPr>
            <w:tcW w:w="8389" w:type="dxa"/>
            <w:gridSpan w:val="3"/>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仿宋_GB2312" w:hAnsi="仿宋_GB2312" w:eastAsia="仿宋_GB2312" w:cs="仿宋_GB2312"/>
                <w:sz w:val="28"/>
                <w:szCs w:val="28"/>
              </w:rPr>
            </w:pPr>
            <w:r>
              <w:rPr>
                <w:rStyle w:val="11"/>
                <w:rFonts w:hint="eastAsia" w:ascii="仿宋_GB2312" w:hAnsi="仿宋_GB2312" w:eastAsia="仿宋_GB2312" w:cs="仿宋_GB2312"/>
                <w:i w:val="0"/>
                <w:iCs w:val="0"/>
                <w:caps w:val="0"/>
                <w:color w:val="333333"/>
                <w:spacing w:val="0"/>
                <w:sz w:val="28"/>
                <w:szCs w:val="28"/>
              </w:rPr>
              <w:t>合计</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rPr>
              <w:t>100</w:t>
            </w:r>
          </w:p>
        </w:tc>
      </w:tr>
    </w:tbl>
    <w:p>
      <w:pPr>
        <w:pStyle w:val="2"/>
        <w:ind w:left="0" w:leftChars="0" w:firstLine="0" w:firstLineChars="0"/>
        <w:rPr>
          <w:rFonts w:hint="eastAsia"/>
          <w:lang w:eastAsia="zh-CN"/>
        </w:rPr>
      </w:pPr>
    </w:p>
    <w:p>
      <w:pPr>
        <w:pageBreakBefore w:val="0"/>
        <w:kinsoku/>
        <w:wordWrap/>
        <w:overflowPunct/>
        <w:topLinePunct w:val="0"/>
        <w:autoSpaceDE/>
        <w:autoSpaceDN/>
        <w:bidi w:val="0"/>
        <w:adjustRightInd/>
        <w:snapToGrid/>
        <w:spacing w:line="600" w:lineRule="exact"/>
        <w:ind w:left="640"/>
        <w:textAlignment w:val="auto"/>
        <w:rPr>
          <w:rFonts w:hint="eastAsia" w:ascii="黑体" w:hAnsi="黑体" w:eastAsia="黑体" w:cs="黑体"/>
          <w:sz w:val="32"/>
          <w:szCs w:val="32"/>
        </w:rPr>
      </w:pPr>
      <w:r>
        <w:rPr>
          <w:rFonts w:hint="eastAsia" w:ascii="黑体" w:hAnsi="黑体" w:eastAsia="黑体" w:cs="黑体"/>
          <w:sz w:val="32"/>
          <w:szCs w:val="24"/>
          <w:lang w:eastAsia="zh-CN"/>
        </w:rPr>
        <w:t>六、</w:t>
      </w:r>
      <w:r>
        <w:rPr>
          <w:rFonts w:hint="eastAsia" w:ascii="黑体" w:hAnsi="黑体" w:eastAsia="黑体" w:cs="黑体"/>
          <w:sz w:val="32"/>
          <w:szCs w:val="32"/>
        </w:rPr>
        <w:t>合同（协议）签订</w:t>
      </w:r>
    </w:p>
    <w:p>
      <w:pPr>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24"/>
        </w:rPr>
      </w:pPr>
      <w:r>
        <w:rPr>
          <w:rFonts w:ascii="Times New Roman" w:hAnsi="Times New Roman" w:eastAsia="仿宋_GB2312" w:cs="Times New Roman"/>
          <w:sz w:val="32"/>
          <w:szCs w:val="24"/>
        </w:rPr>
        <w:t>成交单位收到成交通知后，3个工作日内联系采购方办理合同签订等手续。</w:t>
      </w:r>
    </w:p>
    <w:p>
      <w:pPr>
        <w:pStyle w:val="3"/>
        <w:pageBreakBefore w:val="0"/>
        <w:widowControl w:val="0"/>
        <w:kinsoku/>
        <w:wordWrap/>
        <w:overflowPunct/>
        <w:topLinePunct w:val="0"/>
        <w:autoSpaceDE/>
        <w:autoSpaceDN/>
        <w:bidi w:val="0"/>
        <w:adjustRightInd/>
        <w:snapToGrid/>
        <w:spacing w:line="600" w:lineRule="exact"/>
        <w:ind w:left="425" w:firstLine="0" w:firstLineChars="0"/>
        <w:jc w:val="center"/>
        <w:textAlignment w:val="auto"/>
        <w:rPr>
          <w:rFonts w:eastAsiaTheme="majorEastAsia"/>
        </w:rPr>
      </w:pPr>
      <w:r>
        <w:rPr>
          <w:rFonts w:eastAsiaTheme="majorEastAsia"/>
        </w:rPr>
        <w:br w:type="page"/>
      </w:r>
      <w:r>
        <w:rPr>
          <w:rFonts w:hint="eastAsia" w:ascii="方正小标宋简体" w:hAnsi="方正小标宋简体" w:eastAsia="方正小标宋简体" w:cs="方正小标宋简体"/>
          <w:sz w:val="44"/>
          <w:szCs w:val="44"/>
        </w:rPr>
        <w:t>第二章  服务内容</w:t>
      </w:r>
    </w:p>
    <w:p>
      <w:pPr>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s="Times New Roman" w:eastAsiaTheme="majorEastAsia"/>
          <w:b/>
          <w:sz w:val="44"/>
        </w:rPr>
      </w:pPr>
    </w:p>
    <w:p>
      <w:pPr>
        <w:pStyle w:val="4"/>
        <w:pageBreakBefore w:val="0"/>
        <w:widowControl w:val="0"/>
        <w:numPr>
          <w:ilvl w:val="1"/>
          <w:numId w:val="0"/>
        </w:numPr>
        <w:tabs>
          <w:tab w:val="left" w:pos="1276"/>
        </w:tabs>
        <w:kinsoku/>
        <w:wordWrap/>
        <w:overflowPunct/>
        <w:topLinePunct w:val="0"/>
        <w:autoSpaceDE/>
        <w:autoSpaceDN/>
        <w:bidi w:val="0"/>
        <w:adjustRightInd/>
        <w:snapToGrid/>
        <w:spacing w:before="0" w:after="0" w:line="600" w:lineRule="exact"/>
        <w:ind w:left="630" w:leftChars="0"/>
        <w:textAlignment w:val="auto"/>
        <w:rPr>
          <w:rFonts w:ascii="Times New Roman" w:hAnsi="Times New Roman" w:eastAsia="黑体" w:cs="Times New Roman"/>
          <w:b w:val="0"/>
          <w:bCs w:val="0"/>
        </w:rPr>
      </w:pPr>
      <w:r>
        <w:rPr>
          <w:rFonts w:hint="eastAsia" w:ascii="Times New Roman" w:hAnsi="Times New Roman" w:eastAsia="黑体" w:cs="Times New Roman"/>
          <w:b w:val="0"/>
          <w:bCs w:val="0"/>
          <w:lang w:eastAsia="zh-CN"/>
        </w:rPr>
        <w:t>一、</w:t>
      </w:r>
      <w:r>
        <w:rPr>
          <w:rFonts w:ascii="Times New Roman" w:hAnsi="Times New Roman" w:eastAsia="黑体" w:cs="Times New Roman"/>
          <w:b w:val="0"/>
          <w:bCs w:val="0"/>
        </w:rPr>
        <w:t>项目背景</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为激发市场主体活力和社会创造力，根据《优化营商环境条例》等有关规定，我区于</w:t>
      </w:r>
      <w:r>
        <w:rPr>
          <w:rFonts w:hint="eastAsia" w:ascii="仿宋_GB2312" w:hAnsi="仿宋_GB2312" w:eastAsia="仿宋_GB2312" w:cs="仿宋_GB2312"/>
          <w:sz w:val="32"/>
          <w:szCs w:val="32"/>
          <w:lang w:val="en-US" w:eastAsia="zh-CN"/>
        </w:rPr>
        <w:t>2020年3月24日推出</w:t>
      </w:r>
      <w:r>
        <w:rPr>
          <w:rFonts w:hint="eastAsia" w:ascii="仿宋_GB2312" w:hAnsi="仿宋_GB2312" w:eastAsia="仿宋_GB2312" w:cs="仿宋_GB2312"/>
          <w:sz w:val="32"/>
          <w:szCs w:val="32"/>
          <w:lang w:eastAsia="zh-CN"/>
        </w:rPr>
        <w:t>《广州市黄埔区、广州开发区、广州高新区营商环境改革创新促进办法》（穗埔府规〔</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9号），明确要求区营商环境改革主管部门要建立以企业满意度为导向的多维度监测机制，对各单位服务企业和营商环境改革创新成效、政策实施效果进行定期监测。为</w:t>
      </w:r>
      <w:r>
        <w:rPr>
          <w:rFonts w:hint="eastAsia" w:ascii="仿宋_GB2312" w:hAnsi="仿宋_GB2312" w:eastAsia="仿宋_GB2312" w:cs="仿宋_GB2312"/>
          <w:sz w:val="32"/>
          <w:szCs w:val="32"/>
          <w:lang w:eastAsia="zh-CN"/>
        </w:rPr>
        <w:t>及时掌握市场主体的反映和诉求，</w:t>
      </w:r>
      <w:r>
        <w:rPr>
          <w:rFonts w:hint="eastAsia" w:ascii="Times New Roman" w:hAnsi="Times New Roman" w:eastAsia="仿宋_GB2312" w:cs="Times New Roman"/>
          <w:sz w:val="32"/>
          <w:szCs w:val="32"/>
          <w:lang w:eastAsia="zh-CN"/>
        </w:rPr>
        <w:t>找准</w:t>
      </w:r>
      <w:r>
        <w:rPr>
          <w:rFonts w:ascii="Times New Roman" w:hAnsi="Times New Roman" w:eastAsia="仿宋_GB2312" w:cs="Times New Roman"/>
          <w:sz w:val="32"/>
          <w:szCs w:val="32"/>
        </w:rPr>
        <w:t>民营经济发展面临的</w:t>
      </w:r>
      <w:r>
        <w:rPr>
          <w:rFonts w:hint="eastAsia" w:ascii="Times New Roman" w:hAnsi="Times New Roman" w:eastAsia="仿宋_GB2312" w:cs="Times New Roman"/>
          <w:sz w:val="32"/>
          <w:szCs w:val="32"/>
        </w:rPr>
        <w:t>重点、难点、痛点、堵点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促进各部门提升服务水平，</w:t>
      </w:r>
      <w:r>
        <w:rPr>
          <w:rFonts w:hint="eastAsia" w:ascii="Times New Roman" w:hAnsi="Times New Roman" w:eastAsia="仿宋_GB2312" w:cs="Times New Roman"/>
          <w:sz w:val="32"/>
          <w:szCs w:val="32"/>
        </w:rPr>
        <w:t>持续优化我</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营商环境</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黑体" w:cs="Times New Roman"/>
          <w:b w:val="0"/>
          <w:bCs w:val="0"/>
          <w:sz w:val="32"/>
          <w:szCs w:val="36"/>
        </w:rPr>
      </w:pPr>
      <w:r>
        <w:rPr>
          <w:rFonts w:hint="eastAsia" w:ascii="Times New Roman" w:hAnsi="Times New Roman" w:eastAsia="黑体" w:cs="Times New Roman"/>
          <w:b w:val="0"/>
          <w:bCs w:val="0"/>
          <w:sz w:val="32"/>
          <w:szCs w:val="36"/>
          <w:lang w:eastAsia="zh-CN"/>
        </w:rPr>
        <w:t>二、</w:t>
      </w:r>
      <w:r>
        <w:rPr>
          <w:rFonts w:ascii="Times New Roman" w:hAnsi="Times New Roman" w:eastAsia="黑体" w:cs="Times New Roman"/>
          <w:b w:val="0"/>
          <w:bCs w:val="0"/>
          <w:sz w:val="32"/>
          <w:szCs w:val="36"/>
        </w:rPr>
        <w:t>项目目标</w:t>
      </w:r>
      <w:bookmarkStart w:id="0" w:name="_Toc452107370"/>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企业营商环境满意度调查，全面系统掌握企业对我区营商环境的“用户体验”；收集和分析国内优化营商环境的前沿做法和改革动态；对我区营商环境改革重点举措落实情况进行查访核验和随机调查；梳理分析企业诉求和建议，查找营商环境改革中存在的痛点、堵点和难点问题，并提出解决对策建议。</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val="0"/>
          <w:sz w:val="32"/>
          <w:szCs w:val="32"/>
        </w:rPr>
      </w:pPr>
      <w:r>
        <w:rPr>
          <w:rFonts w:hint="eastAsia" w:ascii="黑体" w:hAnsi="黑体" w:eastAsia="黑体" w:cs="黑体"/>
          <w:sz w:val="32"/>
          <w:szCs w:val="32"/>
          <w:lang w:eastAsia="zh-CN"/>
        </w:rPr>
        <w:t>三、</w:t>
      </w:r>
      <w:r>
        <w:rPr>
          <w:rFonts w:hint="eastAsia" w:ascii="黑体" w:hAnsi="黑体" w:eastAsia="黑体" w:cs="黑体"/>
          <w:b w:val="0"/>
          <w:bCs w:val="0"/>
          <w:sz w:val="32"/>
          <w:szCs w:val="32"/>
        </w:rPr>
        <w:t>服务内容</w:t>
      </w:r>
      <w:bookmarkEnd w:id="0"/>
      <w:bookmarkStart w:id="1" w:name="_Toc452107376"/>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聚集市场主体关切，开展黄埔区、广州开发区营商环境企业满意度调查，梳理分析行业共性需求；收集国内外先进政策措施、具体做法和经验，结合黄埔区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广州开发区实际，提出具体有效的改进措施和改革举措，进一步推动黄埔区、广州开发区营商环境取得显著提升。</w:t>
      </w:r>
    </w:p>
    <w:p>
      <w:pPr>
        <w:pStyle w:val="4"/>
        <w:keepNext/>
        <w:keepLines/>
        <w:pageBreakBefore w:val="0"/>
        <w:widowControl w:val="0"/>
        <w:numPr>
          <w:ilvl w:val="1"/>
          <w:numId w:val="0"/>
        </w:numPr>
        <w:tabs>
          <w:tab w:val="left" w:pos="1276"/>
        </w:tabs>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1、</w:t>
      </w:r>
      <w:r>
        <w:rPr>
          <w:rFonts w:hint="eastAsia" w:ascii="仿宋_GB2312" w:hAnsi="仿宋_GB2312" w:eastAsia="仿宋_GB2312" w:cs="仿宋_GB2312"/>
          <w:b w:val="0"/>
          <w:bCs w:val="0"/>
          <w:lang w:eastAsia="zh-CN"/>
        </w:rPr>
        <w:t>对区</w:t>
      </w:r>
      <w:r>
        <w:rPr>
          <w:rFonts w:hint="eastAsia" w:ascii="仿宋_GB2312" w:hAnsi="仿宋_GB2312" w:eastAsia="仿宋_GB2312" w:cs="仿宋_GB2312"/>
          <w:b w:val="0"/>
          <w:bCs w:val="0"/>
          <w:lang w:val="en-US" w:eastAsia="zh-CN"/>
        </w:rPr>
        <w:t>59个单位及街镇服务企业满意度情况进行调查评分</w:t>
      </w:r>
      <w:r>
        <w:rPr>
          <w:rFonts w:hint="eastAsia" w:ascii="仿宋_GB2312" w:hAnsi="仿宋_GB2312" w:eastAsia="仿宋_GB2312" w:cs="仿宋_GB2312"/>
          <w:b w:val="0"/>
          <w:bCs w:val="0"/>
        </w:rPr>
        <w:t>，</w:t>
      </w:r>
      <w:r>
        <w:rPr>
          <w:rFonts w:hint="eastAsia" w:ascii="仿宋_GB2312" w:hAnsi="仿宋_GB2312" w:eastAsia="仿宋_GB2312" w:cs="仿宋_GB2312"/>
          <w:b w:val="0"/>
          <w:bCs w:val="0"/>
          <w:lang w:eastAsia="zh-CN"/>
        </w:rPr>
        <w:t>科学合理设计调查问卷，收集调查问卷不少于</w:t>
      </w:r>
      <w:r>
        <w:rPr>
          <w:rFonts w:hint="eastAsia" w:ascii="仿宋_GB2312" w:hAnsi="仿宋_GB2312" w:eastAsia="仿宋_GB2312" w:cs="仿宋_GB2312"/>
          <w:b w:val="0"/>
          <w:bCs w:val="0"/>
          <w:lang w:val="en-US" w:eastAsia="zh-CN"/>
        </w:rPr>
        <w:t>5500份，上门走访企业不少于240家，</w:t>
      </w:r>
      <w:r>
        <w:rPr>
          <w:rFonts w:hint="eastAsia" w:ascii="仿宋_GB2312" w:hAnsi="仿宋_GB2312" w:eastAsia="仿宋_GB2312" w:cs="仿宋_GB2312"/>
          <w:b w:val="0"/>
          <w:bCs w:val="0"/>
        </w:rPr>
        <w:t>对企业对我区相关部门企业服务的质量、改革举措的成效、企业诉求的解决等方面的满意度进行测评，梳理分析企业诉求和建议，查找营商环境改革中存在的痛点、堵点和难点问题，并</w:t>
      </w:r>
      <w:r>
        <w:rPr>
          <w:rFonts w:hint="eastAsia" w:ascii="仿宋_GB2312" w:hAnsi="仿宋_GB2312" w:eastAsia="仿宋_GB2312" w:cs="仿宋_GB2312"/>
          <w:b w:val="0"/>
          <w:bCs w:val="0"/>
          <w:lang w:eastAsia="zh-CN"/>
        </w:rPr>
        <w:t>以企业需求和满意度为导向，借鉴国内前沿地区优化营商环境改革举措</w:t>
      </w:r>
      <w:r>
        <w:rPr>
          <w:rFonts w:hint="eastAsia" w:ascii="仿宋_GB2312" w:hAnsi="仿宋_GB2312" w:eastAsia="仿宋_GB2312" w:cs="仿宋_GB2312"/>
          <w:b w:val="0"/>
          <w:bCs w:val="0"/>
        </w:rPr>
        <w:t>提出解决对策建议，形成《黄埔区广州开发区企业营商环境满意度调查报告》。</w:t>
      </w:r>
    </w:p>
    <w:p>
      <w:pPr>
        <w:pStyle w:val="4"/>
        <w:keepNext/>
        <w:keepLines/>
        <w:pageBreakBefore w:val="0"/>
        <w:widowControl w:val="0"/>
        <w:numPr>
          <w:ilvl w:val="1"/>
          <w:numId w:val="0"/>
        </w:numPr>
        <w:tabs>
          <w:tab w:val="left" w:pos="1276"/>
        </w:tabs>
        <w:kinsoku/>
        <w:wordWrap/>
        <w:overflowPunct/>
        <w:topLinePunct w:val="0"/>
        <w:autoSpaceDE/>
        <w:autoSpaceDN/>
        <w:bidi w:val="0"/>
        <w:adjustRightInd/>
        <w:snapToGrid/>
        <w:spacing w:before="0" w:after="0" w:line="600" w:lineRule="exact"/>
        <w:ind w:firstLine="640" w:firstLineChars="200"/>
        <w:textAlignment w:val="auto"/>
        <w:rPr>
          <w:rFonts w:ascii="仿宋_GB2312" w:hAnsi="仿宋_GB2312" w:eastAsia="仿宋_GB2312" w:cs="仿宋_GB2312"/>
          <w:b w:val="0"/>
          <w:bCs w:val="0"/>
        </w:rPr>
      </w:pPr>
      <w:r>
        <w:rPr>
          <w:rFonts w:hint="eastAsia" w:ascii="仿宋_GB2312" w:hAnsi="仿宋_GB2312" w:eastAsia="仿宋_GB2312" w:cs="仿宋_GB2312"/>
          <w:b w:val="0"/>
          <w:bCs w:val="0"/>
        </w:rPr>
        <w:t>2、根据区营商环境改革局要求动态编撰</w:t>
      </w:r>
      <w:r>
        <w:rPr>
          <w:rFonts w:hint="eastAsia" w:ascii="仿宋_GB2312" w:hAnsi="仿宋_GB2312" w:eastAsia="仿宋_GB2312" w:cs="仿宋_GB2312"/>
          <w:b w:val="0"/>
          <w:bCs w:val="0"/>
          <w:lang w:val="en-US" w:eastAsia="zh-CN"/>
        </w:rPr>
        <w:t>6期</w:t>
      </w:r>
      <w:r>
        <w:rPr>
          <w:rFonts w:hint="eastAsia" w:ascii="仿宋_GB2312" w:hAnsi="仿宋_GB2312" w:eastAsia="仿宋_GB2312" w:cs="仿宋_GB2312"/>
          <w:b w:val="0"/>
          <w:bCs w:val="0"/>
        </w:rPr>
        <w:t>《黄埔区广州开发区优化营商环境简报》，包括以下内容：介绍国内外优化营商环境的最新前沿做法和改革动态；梳理分析企业诉求和建议，查找营商环境改革中存在的痛点、堵点和难点问题，并提出解决对策建议；提炼营商环境优秀案例或事例；曝光不作为、慢作为、乱作为等损害营商环境的反面典型等。栏目可根据实际情况动态调整。</w:t>
      </w:r>
    </w:p>
    <w:p>
      <w:pPr>
        <w:pStyle w:val="4"/>
        <w:pageBreakBefore w:val="0"/>
        <w:widowControl w:val="0"/>
        <w:numPr>
          <w:ilvl w:val="1"/>
          <w:numId w:val="0"/>
        </w:numPr>
        <w:tabs>
          <w:tab w:val="left" w:pos="1276"/>
        </w:tabs>
        <w:kinsoku/>
        <w:wordWrap/>
        <w:overflowPunct/>
        <w:topLinePunct w:val="0"/>
        <w:autoSpaceDE/>
        <w:autoSpaceDN/>
        <w:bidi w:val="0"/>
        <w:adjustRightInd/>
        <w:snapToGrid/>
        <w:spacing w:before="0" w:after="0" w:line="600" w:lineRule="exact"/>
        <w:ind w:left="630" w:leftChars="0"/>
        <w:textAlignment w:val="auto"/>
        <w:rPr>
          <w:rFonts w:ascii="Times New Roman" w:hAnsi="Times New Roman" w:eastAsia="黑体" w:cs="Times New Roman"/>
          <w:b w:val="0"/>
          <w:bCs w:val="0"/>
        </w:rPr>
      </w:pPr>
      <w:r>
        <w:rPr>
          <w:rFonts w:hint="eastAsia" w:ascii="Times New Roman" w:hAnsi="Times New Roman" w:eastAsia="黑体" w:cs="Times New Roman"/>
          <w:b w:val="0"/>
          <w:bCs w:val="0"/>
          <w:lang w:eastAsia="zh-CN"/>
        </w:rPr>
        <w:t>四、</w:t>
      </w:r>
      <w:r>
        <w:rPr>
          <w:rFonts w:ascii="Times New Roman" w:hAnsi="Times New Roman" w:eastAsia="黑体" w:cs="Times New Roman"/>
          <w:b w:val="0"/>
          <w:bCs w:val="0"/>
        </w:rPr>
        <w:t>项目服务周期</w:t>
      </w:r>
      <w:bookmarkEnd w:id="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20</w:t>
      </w:r>
      <w:r>
        <w:rPr>
          <w:rFonts w:hint="eastAsia" w:ascii="Times New Roman" w:hAnsi="Times New Roman" w:eastAsia="仿宋_GB2312" w:cs="Times New Roman"/>
          <w:color w:val="000000" w:themeColor="text1"/>
          <w:sz w:val="32"/>
          <w:szCs w:val="24"/>
          <w14:textFill>
            <w14:solidFill>
              <w14:schemeClr w14:val="tx1"/>
            </w14:solidFill>
          </w14:textFill>
        </w:rPr>
        <w:t>2</w:t>
      </w:r>
      <w:r>
        <w:rPr>
          <w:rFonts w:hint="eastAsia" w:ascii="Times New Roman" w:hAnsi="Times New Roman" w:eastAsia="仿宋_GB2312" w:cs="Times New Roman"/>
          <w:color w:val="000000" w:themeColor="text1"/>
          <w:sz w:val="32"/>
          <w:szCs w:val="24"/>
          <w:lang w:val="en-US" w:eastAsia="zh-CN"/>
          <w14:textFill>
            <w14:solidFill>
              <w14:schemeClr w14:val="tx1"/>
            </w14:solidFill>
          </w14:textFill>
        </w:rPr>
        <w:t>1</w:t>
      </w:r>
      <w:r>
        <w:rPr>
          <w:rFonts w:ascii="Times New Roman" w:hAnsi="Times New Roman" w:eastAsia="仿宋_GB2312" w:cs="Times New Roman"/>
          <w:color w:val="000000" w:themeColor="text1"/>
          <w:sz w:val="32"/>
          <w:szCs w:val="24"/>
          <w14:textFill>
            <w14:solidFill>
              <w14:schemeClr w14:val="tx1"/>
            </w14:solidFill>
          </w14:textFill>
        </w:rPr>
        <w:t>年</w:t>
      </w:r>
      <w:r>
        <w:rPr>
          <w:rFonts w:hint="eastAsia" w:ascii="Times New Roman" w:hAnsi="Times New Roman" w:eastAsia="仿宋_GB2312" w:cs="Times New Roman"/>
          <w:color w:val="000000" w:themeColor="text1"/>
          <w:sz w:val="32"/>
          <w:szCs w:val="24"/>
          <w:lang w:val="en-US" w:eastAsia="zh-CN"/>
          <w14:textFill>
            <w14:solidFill>
              <w14:schemeClr w14:val="tx1"/>
            </w14:solidFill>
          </w14:textFill>
        </w:rPr>
        <w:t>4</w:t>
      </w:r>
      <w:r>
        <w:rPr>
          <w:rFonts w:ascii="Times New Roman" w:hAnsi="Times New Roman" w:eastAsia="仿宋_GB2312" w:cs="Times New Roman"/>
          <w:color w:val="000000" w:themeColor="text1"/>
          <w:sz w:val="32"/>
          <w:szCs w:val="24"/>
          <w14:textFill>
            <w14:solidFill>
              <w14:schemeClr w14:val="tx1"/>
            </w14:solidFill>
          </w14:textFill>
        </w:rPr>
        <w:t>月—20</w:t>
      </w:r>
      <w:r>
        <w:rPr>
          <w:rFonts w:hint="eastAsia" w:ascii="Times New Roman" w:hAnsi="Times New Roman" w:eastAsia="仿宋_GB2312" w:cs="Times New Roman"/>
          <w:color w:val="000000" w:themeColor="text1"/>
          <w:sz w:val="32"/>
          <w:szCs w:val="24"/>
          <w14:textFill>
            <w14:solidFill>
              <w14:schemeClr w14:val="tx1"/>
            </w14:solidFill>
          </w14:textFill>
        </w:rPr>
        <w:t>2</w:t>
      </w:r>
      <w:r>
        <w:rPr>
          <w:rFonts w:hint="eastAsia" w:ascii="Times New Roman" w:hAnsi="Times New Roman" w:eastAsia="仿宋_GB2312" w:cs="Times New Roman"/>
          <w:color w:val="000000" w:themeColor="text1"/>
          <w:sz w:val="32"/>
          <w:szCs w:val="24"/>
          <w:lang w:val="en-US" w:eastAsia="zh-CN"/>
          <w14:textFill>
            <w14:solidFill>
              <w14:schemeClr w14:val="tx1"/>
            </w14:solidFill>
          </w14:textFill>
        </w:rPr>
        <w:t>1</w:t>
      </w:r>
      <w:r>
        <w:rPr>
          <w:rFonts w:ascii="Times New Roman" w:hAnsi="Times New Roman" w:eastAsia="仿宋_GB2312" w:cs="Times New Roman"/>
          <w:color w:val="000000" w:themeColor="text1"/>
          <w:sz w:val="32"/>
          <w:szCs w:val="24"/>
          <w14:textFill>
            <w14:solidFill>
              <w14:schemeClr w14:val="tx1"/>
            </w14:solidFill>
          </w14:textFill>
        </w:rPr>
        <w:t>年</w:t>
      </w:r>
      <w:r>
        <w:rPr>
          <w:rFonts w:hint="eastAsia" w:ascii="Times New Roman" w:hAnsi="Times New Roman" w:eastAsia="仿宋_GB2312" w:cs="Times New Roman"/>
          <w:color w:val="000000" w:themeColor="text1"/>
          <w:sz w:val="32"/>
          <w:szCs w:val="24"/>
          <w14:textFill>
            <w14:solidFill>
              <w14:schemeClr w14:val="tx1"/>
            </w14:solidFill>
          </w14:textFill>
        </w:rPr>
        <w:t>12</w:t>
      </w:r>
      <w:r>
        <w:rPr>
          <w:rFonts w:ascii="Times New Roman" w:hAnsi="Times New Roman" w:eastAsia="仿宋_GB2312" w:cs="Times New Roman"/>
          <w:color w:val="000000" w:themeColor="text1"/>
          <w:sz w:val="32"/>
          <w:szCs w:val="24"/>
          <w14:textFill>
            <w14:solidFill>
              <w14:schemeClr w14:val="tx1"/>
            </w14:solidFill>
          </w14:textFill>
        </w:rPr>
        <w:t>月</w:t>
      </w:r>
    </w:p>
    <w:p>
      <w:pPr>
        <w:pageBreakBefore w:val="0"/>
        <w:widowControl w:val="0"/>
        <w:kinsoku/>
        <w:wordWrap/>
        <w:overflowPunct/>
        <w:topLinePunct w:val="0"/>
        <w:autoSpaceDE/>
        <w:autoSpaceDN/>
        <w:bidi w:val="0"/>
        <w:adjustRightInd/>
        <w:snapToGrid/>
        <w:spacing w:line="600" w:lineRule="exact"/>
        <w:textAlignment w:val="auto"/>
        <w:rPr>
          <w:rFonts w:ascii="Times New Roman" w:hAnsi="Times New Roman" w:cs="Times New Roman" w:eastAsiaTheme="majorEastAsia"/>
          <w:b/>
          <w:sz w:val="44"/>
        </w:rPr>
      </w:pPr>
      <w:r>
        <w:rPr>
          <w:rFonts w:ascii="Times New Roman" w:hAnsi="Times New Roman" w:cs="Times New Roman" w:eastAsiaTheme="majorEastAsia"/>
          <w:b/>
          <w:sz w:val="44"/>
        </w:rPr>
        <w:br w:type="page"/>
      </w:r>
    </w:p>
    <w:p>
      <w:pPr>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Times New Roman" w:eastAsiaTheme="majorEastAsia"/>
          <w:b/>
          <w:sz w:val="44"/>
        </w:rPr>
      </w:pPr>
      <w:r>
        <w:rPr>
          <w:rFonts w:ascii="Times New Roman" w:hAnsi="Times New Roman" w:cs="Times New Roman" w:eastAsiaTheme="majorEastAsia"/>
          <w:b/>
          <w:sz w:val="44"/>
        </w:rPr>
        <w:t>第三章报价文件（格式）</w:t>
      </w: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b/>
          <w:color w:val="000000"/>
          <w:sz w:val="44"/>
          <w:szCs w:val="44"/>
        </w:rPr>
      </w:pP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b/>
          <w:color w:val="000000"/>
          <w:sz w:val="44"/>
          <w:szCs w:val="44"/>
        </w:rPr>
      </w:pP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b/>
          <w:color w:val="000000"/>
          <w:sz w:val="44"/>
          <w:szCs w:val="44"/>
        </w:rPr>
      </w:pP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b/>
          <w:color w:val="000000"/>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44"/>
          <w:szCs w:val="44"/>
        </w:rPr>
        <w:t>黄埔区 广州开发区企业满意度调查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44"/>
          <w:szCs w:val="44"/>
        </w:rPr>
        <w:t>及营商环境战略研究咨询服务询价书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b/>
          <w:color w:val="000000"/>
          <w:sz w:val="44"/>
          <w:szCs w:val="44"/>
        </w:rPr>
      </w:pPr>
      <w:r>
        <w:rPr>
          <w:rFonts w:hint="eastAsia" w:ascii="方正小标宋简体" w:hAnsi="方正小标宋简体" w:eastAsia="方正小标宋简体" w:cs="方正小标宋简体"/>
          <w:bCs/>
          <w:spacing w:val="-6"/>
          <w:sz w:val="44"/>
          <w:szCs w:val="44"/>
        </w:rPr>
        <w:t>报价文件</w:t>
      </w:r>
    </w:p>
    <w:p>
      <w:pPr>
        <w:pageBreakBefore w:val="0"/>
        <w:kinsoku/>
        <w:wordWrap/>
        <w:overflowPunct/>
        <w:topLinePunct w:val="0"/>
        <w:autoSpaceDE/>
        <w:autoSpaceDN/>
        <w:bidi w:val="0"/>
        <w:adjustRightInd/>
        <w:snapToGrid/>
        <w:spacing w:line="600" w:lineRule="exact"/>
        <w:ind w:firstLine="883" w:firstLineChars="200"/>
        <w:jc w:val="center"/>
        <w:textAlignment w:val="auto"/>
        <w:rPr>
          <w:rFonts w:ascii="Times New Roman" w:hAnsi="Times New Roman" w:eastAsia="黑体" w:cs="Times New Roman"/>
          <w:b/>
          <w:bCs/>
          <w:color w:val="000000"/>
          <w:sz w:val="44"/>
          <w:szCs w:val="44"/>
        </w:rPr>
      </w:pPr>
    </w:p>
    <w:p>
      <w:pPr>
        <w:pageBreakBefore w:val="0"/>
        <w:kinsoku/>
        <w:wordWrap/>
        <w:overflowPunct/>
        <w:topLinePunct w:val="0"/>
        <w:autoSpaceDE/>
        <w:autoSpaceDN/>
        <w:bidi w:val="0"/>
        <w:adjustRightInd/>
        <w:snapToGrid/>
        <w:spacing w:line="600" w:lineRule="exact"/>
        <w:ind w:firstLine="883" w:firstLineChars="200"/>
        <w:jc w:val="center"/>
        <w:textAlignment w:val="auto"/>
        <w:rPr>
          <w:rFonts w:ascii="Times New Roman" w:hAnsi="Times New Roman" w:eastAsia="黑体" w:cs="Times New Roman"/>
          <w:b/>
          <w:bCs/>
          <w:color w:val="000000"/>
          <w:sz w:val="44"/>
          <w:szCs w:val="44"/>
        </w:rPr>
      </w:pPr>
    </w:p>
    <w:p>
      <w:pPr>
        <w:pageBreakBefore w:val="0"/>
        <w:kinsoku/>
        <w:wordWrap/>
        <w:overflowPunct/>
        <w:topLinePunct w:val="0"/>
        <w:autoSpaceDE/>
        <w:autoSpaceDN/>
        <w:bidi w:val="0"/>
        <w:adjustRightInd/>
        <w:snapToGrid/>
        <w:spacing w:line="600" w:lineRule="exact"/>
        <w:ind w:firstLine="602" w:firstLineChars="200"/>
        <w:jc w:val="center"/>
        <w:textAlignment w:val="auto"/>
        <w:rPr>
          <w:rFonts w:ascii="Times New Roman" w:hAnsi="Times New Roman" w:cs="Times New Roman"/>
          <w:b/>
          <w:color w:val="000000"/>
          <w:sz w:val="30"/>
          <w:szCs w:val="30"/>
        </w:rPr>
      </w:pPr>
    </w:p>
    <w:p>
      <w:pPr>
        <w:pageBreakBefore w:val="0"/>
        <w:kinsoku/>
        <w:wordWrap/>
        <w:overflowPunct/>
        <w:topLinePunct w:val="0"/>
        <w:autoSpaceDE/>
        <w:autoSpaceDN/>
        <w:bidi w:val="0"/>
        <w:adjustRightInd/>
        <w:snapToGrid/>
        <w:spacing w:line="600" w:lineRule="exact"/>
        <w:ind w:firstLine="602" w:firstLineChars="200"/>
        <w:jc w:val="center"/>
        <w:textAlignment w:val="auto"/>
        <w:rPr>
          <w:rFonts w:ascii="Times New Roman" w:hAnsi="Times New Roman" w:cs="Times New Roman"/>
          <w:b/>
          <w:color w:val="000000"/>
          <w:sz w:val="30"/>
          <w:szCs w:val="30"/>
        </w:rPr>
      </w:pPr>
    </w:p>
    <w:p>
      <w:pPr>
        <w:pageBreakBefore w:val="0"/>
        <w:kinsoku/>
        <w:wordWrap/>
        <w:overflowPunct/>
        <w:topLinePunct w:val="0"/>
        <w:autoSpaceDE/>
        <w:autoSpaceDN/>
        <w:bidi w:val="0"/>
        <w:adjustRightInd/>
        <w:snapToGrid/>
        <w:spacing w:line="600" w:lineRule="exact"/>
        <w:ind w:firstLine="480" w:firstLineChars="200"/>
        <w:jc w:val="center"/>
        <w:textAlignment w:val="auto"/>
        <w:rPr>
          <w:rFonts w:ascii="Times New Roman" w:hAnsi="Times New Roman" w:cs="Times New Roman"/>
          <w:color w:val="000000"/>
          <w:sz w:val="24"/>
        </w:rPr>
      </w:pPr>
    </w:p>
    <w:p>
      <w:pPr>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000000"/>
          <w:sz w:val="24"/>
        </w:rPr>
      </w:pPr>
    </w:p>
    <w:p>
      <w:pPr>
        <w:pageBreakBefore w:val="0"/>
        <w:kinsoku/>
        <w:wordWrap/>
        <w:overflowPunct/>
        <w:topLinePunct w:val="0"/>
        <w:autoSpaceDE/>
        <w:autoSpaceDN/>
        <w:bidi w:val="0"/>
        <w:adjustRightInd/>
        <w:snapToGrid/>
        <w:spacing w:line="600" w:lineRule="exact"/>
        <w:ind w:firstLine="480" w:firstLineChars="200"/>
        <w:jc w:val="center"/>
        <w:textAlignment w:val="auto"/>
        <w:rPr>
          <w:rFonts w:ascii="Times New Roman" w:hAnsi="Times New Roman" w:cs="Times New Roman"/>
          <w:color w:val="000000"/>
          <w:sz w:val="24"/>
        </w:rPr>
      </w:pPr>
    </w:p>
    <w:p>
      <w:pPr>
        <w:pageBreakBefore w:val="0"/>
        <w:kinsoku/>
        <w:wordWrap/>
        <w:overflowPunct/>
        <w:topLinePunct w:val="0"/>
        <w:autoSpaceDE/>
        <w:autoSpaceDN/>
        <w:bidi w:val="0"/>
        <w:adjustRightInd/>
        <w:snapToGrid/>
        <w:spacing w:line="600" w:lineRule="exact"/>
        <w:ind w:firstLine="480" w:firstLineChars="200"/>
        <w:jc w:val="center"/>
        <w:textAlignment w:val="auto"/>
        <w:rPr>
          <w:rFonts w:ascii="Times New Roman" w:hAnsi="Times New Roman" w:cs="Times New Roman"/>
          <w:color w:val="000000"/>
          <w:sz w:val="24"/>
        </w:rPr>
      </w:pPr>
    </w:p>
    <w:p>
      <w:pPr>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报价单位：（盖公章）</w:t>
      </w:r>
    </w:p>
    <w:p>
      <w:pPr>
        <w:pageBreakBefore w:val="0"/>
        <w:kinsoku/>
        <w:wordWrap/>
        <w:overflowPunct/>
        <w:topLinePunct w:val="0"/>
        <w:autoSpaceDE/>
        <w:autoSpaceDN/>
        <w:bidi w:val="0"/>
        <w:adjustRightInd/>
        <w:snapToGrid/>
        <w:spacing w:line="600" w:lineRule="exact"/>
        <w:ind w:firstLine="1920" w:firstLineChars="600"/>
        <w:textAlignment w:val="auto"/>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报价日期：二O</w:t>
      </w:r>
      <w:r>
        <w:rPr>
          <w:rFonts w:hint="eastAsia" w:ascii="Times New Roman" w:hAnsi="Times New Roman" w:eastAsia="仿宋_GB2312" w:cs="Times New Roman"/>
          <w:color w:val="000000"/>
          <w:sz w:val="32"/>
          <w:szCs w:val="28"/>
        </w:rPr>
        <w:t>二</w:t>
      </w:r>
      <w:r>
        <w:rPr>
          <w:rFonts w:hint="eastAsia" w:ascii="Times New Roman" w:hAnsi="Times New Roman" w:eastAsia="仿宋_GB2312" w:cs="Times New Roman"/>
          <w:color w:val="000000"/>
          <w:sz w:val="32"/>
          <w:szCs w:val="28"/>
          <w:lang w:eastAsia="zh-CN"/>
        </w:rPr>
        <w:t>一</w:t>
      </w:r>
      <w:r>
        <w:rPr>
          <w:rFonts w:ascii="Times New Roman" w:hAnsi="Times New Roman" w:eastAsia="仿宋_GB2312" w:cs="Times New Roman"/>
          <w:color w:val="000000"/>
          <w:sz w:val="32"/>
          <w:szCs w:val="28"/>
        </w:rPr>
        <w:t>年X月X日</w:t>
      </w:r>
    </w:p>
    <w:p>
      <w:pPr>
        <w:pStyle w:val="14"/>
        <w:pageBreakBefore w:val="0"/>
        <w:numPr>
          <w:ilvl w:val="0"/>
          <w:numId w:val="4"/>
        </w:numPr>
        <w:kinsoku/>
        <w:wordWrap/>
        <w:overflowPunct/>
        <w:topLinePunct w:val="0"/>
        <w:autoSpaceDE/>
        <w:autoSpaceDN/>
        <w:bidi w:val="0"/>
        <w:adjustRightInd/>
        <w:snapToGrid/>
        <w:spacing w:line="600" w:lineRule="exact"/>
        <w:ind w:left="630" w:leftChars="0" w:firstLine="0" w:firstLineChars="0"/>
        <w:textAlignment w:val="auto"/>
        <w:rPr>
          <w:rFonts w:ascii="Times New Roman" w:hAnsi="Times New Roman" w:eastAsia="黑体" w:cs="Times New Roman"/>
          <w:sz w:val="32"/>
        </w:rPr>
      </w:pPr>
      <w:r>
        <w:rPr>
          <w:rFonts w:ascii="Times New Roman" w:hAnsi="Times New Roman" w:cs="Times New Roman"/>
        </w:rPr>
        <w:br w:type="page"/>
      </w:r>
      <w:r>
        <w:rPr>
          <w:rFonts w:hint="eastAsia" w:ascii="Times New Roman" w:hAnsi="Times New Roman" w:eastAsia="黑体" w:cs="Times New Roman"/>
          <w:sz w:val="32"/>
        </w:rPr>
        <w:t>项目</w:t>
      </w:r>
      <w:r>
        <w:rPr>
          <w:rFonts w:ascii="Times New Roman" w:hAnsi="Times New Roman" w:eastAsia="黑体" w:cs="Times New Roman"/>
          <w:sz w:val="32"/>
        </w:rPr>
        <w:t>情况介绍</w:t>
      </w:r>
    </w:p>
    <w:p>
      <w:pPr>
        <w:pStyle w:val="14"/>
        <w:pageBreakBefore w:val="0"/>
        <w:numPr>
          <w:ilvl w:val="0"/>
          <w:numId w:val="0"/>
        </w:numPr>
        <w:kinsoku/>
        <w:wordWrap/>
        <w:overflowPunct/>
        <w:topLinePunct w:val="0"/>
        <w:autoSpaceDE/>
        <w:autoSpaceDN/>
        <w:bidi w:val="0"/>
        <w:adjustRightInd/>
        <w:snapToGrid/>
        <w:spacing w:line="600" w:lineRule="exact"/>
        <w:ind w:left="630" w:leftChars="0"/>
        <w:textAlignment w:val="auto"/>
        <w:rPr>
          <w:rFonts w:ascii="Times New Roman" w:hAnsi="Times New Roman" w:eastAsia="黑体" w:cs="Times New Roman"/>
          <w:sz w:val="32"/>
        </w:rPr>
      </w:pP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简要介绍项目内容开展内容、项目人员配置等相关情况。</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报价人还应提供以下内容：</w:t>
      </w:r>
    </w:p>
    <w:p>
      <w:pPr>
        <w:pageBreakBefore w:val="0"/>
        <w:tabs>
          <w:tab w:val="left" w:pos="141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24"/>
        </w:rPr>
      </w:pPr>
      <w:r>
        <w:rPr>
          <w:rFonts w:ascii="Times New Roman" w:hAnsi="Times New Roman" w:eastAsia="仿宋_GB2312" w:cs="Times New Roman"/>
          <w:sz w:val="32"/>
          <w:szCs w:val="24"/>
        </w:rPr>
        <w:t>1.</w:t>
      </w:r>
      <w:r>
        <w:rPr>
          <w:rFonts w:hint="eastAsia" w:ascii="Times New Roman" w:hAnsi="Times New Roman" w:eastAsia="仿宋_GB2312" w:cs="Times New Roman"/>
          <w:sz w:val="32"/>
          <w:szCs w:val="24"/>
        </w:rPr>
        <w:t>项目相关</w:t>
      </w:r>
      <w:r>
        <w:rPr>
          <w:rFonts w:ascii="Times New Roman" w:hAnsi="Times New Roman" w:eastAsia="仿宋_GB2312" w:cs="Times New Roman"/>
          <w:sz w:val="32"/>
          <w:szCs w:val="24"/>
        </w:rPr>
        <w:t>情况介绍；</w:t>
      </w:r>
    </w:p>
    <w:p>
      <w:pPr>
        <w:pageBreakBefore w:val="0"/>
        <w:tabs>
          <w:tab w:val="left" w:pos="141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24"/>
        </w:rPr>
      </w:pPr>
      <w:r>
        <w:rPr>
          <w:rFonts w:ascii="Times New Roman" w:hAnsi="Times New Roman" w:eastAsia="仿宋_GB2312" w:cs="Times New Roman"/>
          <w:sz w:val="32"/>
          <w:szCs w:val="24"/>
        </w:rPr>
        <w:t>2.法定代表人证明书;</w:t>
      </w:r>
    </w:p>
    <w:p>
      <w:pPr>
        <w:pageBreakBefore w:val="0"/>
        <w:tabs>
          <w:tab w:val="left" w:pos="141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24"/>
        </w:rPr>
      </w:pPr>
      <w:r>
        <w:rPr>
          <w:rFonts w:ascii="Times New Roman" w:hAnsi="Times New Roman" w:eastAsia="仿宋_GB2312" w:cs="Times New Roman"/>
          <w:sz w:val="32"/>
          <w:szCs w:val="24"/>
        </w:rPr>
        <w:t>3.法人授权委托证明书；</w:t>
      </w:r>
    </w:p>
    <w:p>
      <w:pPr>
        <w:pageBreakBefore w:val="0"/>
        <w:tabs>
          <w:tab w:val="left" w:pos="141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24"/>
        </w:rPr>
      </w:pPr>
      <w:r>
        <w:rPr>
          <w:rFonts w:ascii="Times New Roman" w:hAnsi="Times New Roman" w:eastAsia="仿宋_GB2312" w:cs="Times New Roman"/>
          <w:sz w:val="32"/>
          <w:szCs w:val="24"/>
        </w:rPr>
        <w:t>4.报价书</w:t>
      </w:r>
      <w:r>
        <w:rPr>
          <w:rFonts w:hint="eastAsia" w:ascii="Times New Roman" w:hAnsi="Times New Roman" w:eastAsia="仿宋_GB2312" w:cs="Times New Roman"/>
          <w:sz w:val="32"/>
          <w:szCs w:val="24"/>
        </w:rPr>
        <w:t>；</w:t>
      </w:r>
    </w:p>
    <w:p>
      <w:pPr>
        <w:pStyle w:val="2"/>
        <w:pageBreakBefore w:val="0"/>
        <w:kinsoku/>
        <w:wordWrap/>
        <w:overflowPunct/>
        <w:topLinePunct w:val="0"/>
        <w:autoSpaceDE/>
        <w:autoSpaceDN/>
        <w:bidi w:val="0"/>
        <w:adjustRightInd/>
        <w:snapToGrid/>
        <w:spacing w:line="600" w:lineRule="exact"/>
        <w:textAlignment w:val="auto"/>
        <w:rPr>
          <w:rFonts w:hint="eastAsia" w:eastAsia="仿宋_GB2312"/>
          <w:lang w:val="en-US" w:eastAsia="zh-CN"/>
        </w:rPr>
      </w:pPr>
      <w:r>
        <w:rPr>
          <w:rFonts w:hint="eastAsia" w:ascii="Times New Roman" w:hAnsi="Times New Roman" w:eastAsia="仿宋_GB2312" w:cs="Times New Roman"/>
          <w:sz w:val="32"/>
          <w:szCs w:val="24"/>
        </w:rPr>
        <w:t xml:space="preserve"> 5.其他支持材料</w:t>
      </w:r>
      <w:r>
        <w:rPr>
          <w:rFonts w:hint="eastAsia" w:ascii="Times New Roman" w:hAnsi="Times New Roman" w:eastAsia="仿宋_GB2312" w:cs="Times New Roman"/>
          <w:sz w:val="32"/>
          <w:szCs w:val="24"/>
          <w:lang w:eastAsia="zh-CN"/>
        </w:rPr>
        <w:t>。</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24"/>
        </w:rPr>
      </w:pPr>
      <w:r>
        <w:rPr>
          <w:rFonts w:ascii="Times New Roman" w:hAnsi="Times New Roman" w:eastAsia="仿宋_GB2312" w:cs="Times New Roman"/>
          <w:sz w:val="32"/>
          <w:szCs w:val="24"/>
        </w:rPr>
        <w:br w:type="page"/>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Times New Roman"/>
          <w:sz w:val="32"/>
          <w:szCs w:val="32"/>
        </w:rPr>
      </w:pPr>
      <w:r>
        <w:rPr>
          <w:rFonts w:hint="eastAsia" w:ascii="黑体" w:hAnsi="黑体" w:eastAsia="黑体" w:cs="Times New Roman"/>
          <w:sz w:val="32"/>
          <w:szCs w:val="32"/>
        </w:rPr>
        <w:t>二、法定代表人证明书（样式）</w:t>
      </w:r>
    </w:p>
    <w:p>
      <w:pPr>
        <w:pageBreakBefore w:val="0"/>
        <w:kinsoku/>
        <w:wordWrap/>
        <w:overflowPunct/>
        <w:topLinePunct w:val="0"/>
        <w:autoSpaceDE/>
        <w:autoSpaceDN/>
        <w:bidi w:val="0"/>
        <w:adjustRightInd/>
        <w:snapToGrid/>
        <w:spacing w:line="600" w:lineRule="exact"/>
        <w:jc w:val="left"/>
        <w:textAlignment w:val="auto"/>
        <w:rPr>
          <w:rFonts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600" w:lineRule="exact"/>
        <w:jc w:val="center"/>
        <w:textAlignment w:val="auto"/>
        <w:rPr>
          <w:rFonts w:ascii="宋体" w:hAnsi="宋体" w:eastAsia="宋体" w:cs="Times New Roman"/>
          <w:b/>
          <w:sz w:val="44"/>
          <w:szCs w:val="44"/>
        </w:rPr>
      </w:pPr>
      <w:r>
        <w:rPr>
          <w:rFonts w:hint="eastAsia" w:ascii="宋体" w:hAnsi="宋体" w:eastAsia="宋体" w:cs="Times New Roman"/>
          <w:b/>
          <w:sz w:val="44"/>
          <w:szCs w:val="44"/>
        </w:rPr>
        <w:t>法定代表人证明书</w:t>
      </w:r>
    </w:p>
    <w:p>
      <w:pPr>
        <w:pageBreakBefore w:val="0"/>
        <w:kinsoku/>
        <w:wordWrap/>
        <w:overflowPunct/>
        <w:topLinePunct w:val="0"/>
        <w:autoSpaceDE/>
        <w:autoSpaceDN/>
        <w:bidi w:val="0"/>
        <w:adjustRightInd/>
        <w:snapToGrid/>
        <w:spacing w:line="600" w:lineRule="exact"/>
        <w:jc w:val="center"/>
        <w:textAlignment w:val="auto"/>
        <w:rPr>
          <w:rFonts w:ascii="宋体" w:hAnsi="宋体" w:eastAsia="宋体" w:cs="Times New Roman"/>
          <w:b/>
          <w:sz w:val="44"/>
          <w:szCs w:val="44"/>
        </w:rPr>
      </w:pPr>
    </w:p>
    <w:p>
      <w:pPr>
        <w:pageBreakBefore w:val="0"/>
        <w:kinsoku/>
        <w:wordWrap/>
        <w:overflowPunct/>
        <w:topLinePunct w:val="0"/>
        <w:autoSpaceDE/>
        <w:autoSpaceDN/>
        <w:bidi w:val="0"/>
        <w:adjustRightInd/>
        <w:snapToGrid/>
        <w:spacing w:line="600" w:lineRule="exact"/>
        <w:ind w:firstLine="1280" w:firstLineChars="4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rPr>
        <w:t>同志现任我单位职务，为法定代表人，特此证明。</w:t>
      </w:r>
    </w:p>
    <w:p>
      <w:pPr>
        <w:pageBreakBefore w:val="0"/>
        <w:kinsoku/>
        <w:wordWrap/>
        <w:overflowPunct/>
        <w:topLinePunct w:val="0"/>
        <w:autoSpaceDE/>
        <w:autoSpaceDN/>
        <w:bidi w:val="0"/>
        <w:adjustRightInd/>
        <w:snapToGrid/>
        <w:spacing w:line="600" w:lineRule="exact"/>
        <w:jc w:val="left"/>
        <w:textAlignment w:val="auto"/>
        <w:rPr>
          <w:rFonts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附：法定代表人性别：</w:t>
      </w:r>
    </w:p>
    <w:p>
      <w:pPr>
        <w:pageBreakBefore w:val="0"/>
        <w:kinsoku/>
        <w:wordWrap/>
        <w:overflowPunct/>
        <w:topLinePunct w:val="0"/>
        <w:autoSpaceDE/>
        <w:autoSpaceDN/>
        <w:bidi w:val="0"/>
        <w:adjustRightInd/>
        <w:snapToGrid/>
        <w:spacing w:line="600" w:lineRule="exact"/>
        <w:ind w:firstLine="1280" w:firstLineChars="400"/>
        <w:jc w:val="left"/>
        <w:textAlignment w:val="auto"/>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年龄：</w:t>
      </w:r>
    </w:p>
    <w:p>
      <w:pPr>
        <w:pageBreakBefore w:val="0"/>
        <w:kinsoku/>
        <w:wordWrap/>
        <w:overflowPunct/>
        <w:topLinePunct w:val="0"/>
        <w:autoSpaceDE/>
        <w:autoSpaceDN/>
        <w:bidi w:val="0"/>
        <w:adjustRightInd/>
        <w:snapToGrid/>
        <w:spacing w:line="600" w:lineRule="exact"/>
        <w:ind w:firstLine="1270" w:firstLineChars="397"/>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pageBreakBefore w:val="0"/>
        <w:kinsoku/>
        <w:wordWrap/>
        <w:overflowPunct/>
        <w:topLinePunct w:val="0"/>
        <w:autoSpaceDE/>
        <w:autoSpaceDN/>
        <w:bidi w:val="0"/>
        <w:adjustRightInd/>
        <w:snapToGrid/>
        <w:spacing w:line="600" w:lineRule="exact"/>
        <w:ind w:firstLine="1270" w:firstLineChars="397"/>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营业执照号码：</w:t>
      </w:r>
    </w:p>
    <w:p>
      <w:pPr>
        <w:pageBreakBefore w:val="0"/>
        <w:kinsoku/>
        <w:wordWrap/>
        <w:overflowPunct/>
        <w:topLinePunct w:val="0"/>
        <w:autoSpaceDE/>
        <w:autoSpaceDN/>
        <w:bidi w:val="0"/>
        <w:adjustRightInd/>
        <w:snapToGrid/>
        <w:spacing w:line="600" w:lineRule="exact"/>
        <w:ind w:firstLine="1270" w:firstLineChars="397"/>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主营：</w:t>
      </w:r>
    </w:p>
    <w:p>
      <w:pPr>
        <w:pageBreakBefore w:val="0"/>
        <w:kinsoku/>
        <w:wordWrap/>
        <w:overflowPunct/>
        <w:topLinePunct w:val="0"/>
        <w:autoSpaceDE/>
        <w:autoSpaceDN/>
        <w:bidi w:val="0"/>
        <w:adjustRightInd/>
        <w:snapToGrid/>
        <w:spacing w:line="600" w:lineRule="exact"/>
        <w:ind w:firstLine="1270" w:firstLineChars="397"/>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兼营：</w:t>
      </w:r>
    </w:p>
    <w:p>
      <w:pPr>
        <w:pageBreakBefore w:val="0"/>
        <w:kinsoku/>
        <w:wordWrap/>
        <w:overflowPunct/>
        <w:topLinePunct w:val="0"/>
        <w:autoSpaceDE/>
        <w:autoSpaceDN/>
        <w:bidi w:val="0"/>
        <w:adjustRightInd/>
        <w:snapToGrid/>
        <w:spacing w:line="600" w:lineRule="exact"/>
        <w:ind w:firstLine="1270" w:firstLineChars="397"/>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有效日期：</w:t>
      </w:r>
    </w:p>
    <w:p>
      <w:pPr>
        <w:pageBreakBefore w:val="0"/>
        <w:kinsoku/>
        <w:wordWrap/>
        <w:overflowPunct/>
        <w:topLinePunct w:val="0"/>
        <w:autoSpaceDE/>
        <w:autoSpaceDN/>
        <w:bidi w:val="0"/>
        <w:adjustRightInd/>
        <w:snapToGrid/>
        <w:spacing w:line="600" w:lineRule="exact"/>
        <w:ind w:firstLine="1270" w:firstLineChars="397"/>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签发日期：</w:t>
      </w:r>
    </w:p>
    <w:p>
      <w:pPr>
        <w:pageBreakBefore w:val="0"/>
        <w:kinsoku/>
        <w:wordWrap/>
        <w:overflowPunct/>
        <w:topLinePunct w:val="0"/>
        <w:autoSpaceDE/>
        <w:autoSpaceDN/>
        <w:bidi w:val="0"/>
        <w:adjustRightInd/>
        <w:snapToGrid/>
        <w:spacing w:line="600" w:lineRule="exact"/>
        <w:jc w:val="left"/>
        <w:textAlignment w:val="auto"/>
        <w:rPr>
          <w:rFonts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600" w:lineRule="exact"/>
        <w:jc w:val="left"/>
        <w:textAlignment w:val="auto"/>
        <w:rPr>
          <w:rFonts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600" w:lineRule="exact"/>
        <w:ind w:firstLine="5488" w:firstLineChars="1715"/>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单位（盖章）</w:t>
      </w:r>
    </w:p>
    <w:p>
      <w:pPr>
        <w:pageBreakBefore w:val="0"/>
        <w:kinsoku/>
        <w:wordWrap/>
        <w:overflowPunct/>
        <w:topLinePunct w:val="0"/>
        <w:autoSpaceDE/>
        <w:autoSpaceDN/>
        <w:bidi w:val="0"/>
        <w:adjustRightInd/>
        <w:snapToGrid/>
        <w:spacing w:line="600" w:lineRule="exact"/>
        <w:jc w:val="left"/>
        <w:textAlignment w:val="auto"/>
        <w:rPr>
          <w:rFonts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附注：本法定代表人证明书也可采用省、市工商行政管理局监制的样式。</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Times New Roman"/>
          <w:sz w:val="32"/>
          <w:szCs w:val="32"/>
        </w:rPr>
      </w:pP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Times New Roman"/>
          <w:sz w:val="32"/>
          <w:szCs w:val="32"/>
        </w:rPr>
      </w:pPr>
      <w:r>
        <w:rPr>
          <w:rFonts w:hint="eastAsia" w:ascii="黑体" w:hAnsi="黑体" w:eastAsia="黑体" w:cs="Times New Roman"/>
          <w:sz w:val="32"/>
          <w:szCs w:val="32"/>
        </w:rPr>
        <w:t>三、法人授权委托证明书（样式）</w:t>
      </w: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Times New Roman"/>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Times New Roman"/>
          <w:b/>
          <w:sz w:val="44"/>
          <w:szCs w:val="44"/>
        </w:rPr>
      </w:pPr>
      <w:r>
        <w:rPr>
          <w:rFonts w:hint="eastAsia" w:ascii="宋体" w:hAnsi="宋体" w:eastAsia="宋体" w:cs="Times New Roman"/>
          <w:b/>
          <w:sz w:val="44"/>
          <w:szCs w:val="44"/>
        </w:rPr>
        <w:t>法定代表人授权书格式</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本人（姓名）系（报价人名称）的法定代表人，现委托（姓名）为我方“黄埔区 广州开发区企业满意度调查及营商环境战略研究咨询服务”采购报价活动的合法代表，以我方名义全权处理该项目有关报价、签订合同以及执行合同等事宜，其法律后果由我方承担。委托代理人无转委托权。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有效期至：年月日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附：代理人性别：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授权单位（盖章）</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法定代表人（签名或盖章）</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签发日期：</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附注：本法定代表证明书也可采用省、市工商行政管理局监制的样式。</w:t>
      </w:r>
    </w:p>
    <w:p>
      <w:pPr>
        <w:keepNext w:val="0"/>
        <w:keepLines w:val="0"/>
        <w:pageBreakBefore w:val="0"/>
        <w:widowControl w:val="0"/>
        <w:kinsoku/>
        <w:wordWrap/>
        <w:overflowPunct/>
        <w:topLinePunct w:val="0"/>
        <w:autoSpaceDE/>
        <w:autoSpaceDN/>
        <w:bidi w:val="0"/>
        <w:adjustRightInd/>
        <w:snapToGrid/>
        <w:spacing w:line="560" w:lineRule="exact"/>
        <w:ind w:left="720" w:hanging="720" w:hangingChars="300"/>
        <w:jc w:val="left"/>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（※须附委托代理人的身份证正、反面复印件※）</w:t>
      </w:r>
    </w:p>
    <w:p>
      <w:pPr>
        <w:pageBreakBefore w:val="0"/>
        <w:kinsoku/>
        <w:wordWrap/>
        <w:overflowPunct/>
        <w:topLinePunct w:val="0"/>
        <w:autoSpaceDE/>
        <w:autoSpaceDN/>
        <w:bidi w:val="0"/>
        <w:adjustRightInd/>
        <w:snapToGrid/>
        <w:spacing w:line="600" w:lineRule="exact"/>
        <w:ind w:firstLine="960" w:firstLineChars="300"/>
        <w:jc w:val="left"/>
        <w:textAlignment w:val="auto"/>
        <w:rPr>
          <w:rFonts w:ascii="黑体" w:hAnsi="黑体" w:eastAsia="黑体" w:cs="Times New Roman"/>
          <w:sz w:val="32"/>
          <w:szCs w:val="32"/>
        </w:rPr>
      </w:pPr>
      <w:r>
        <w:rPr>
          <w:rFonts w:hint="eastAsia" w:ascii="黑体" w:hAnsi="黑体" w:eastAsia="黑体" w:cs="Times New Roman"/>
          <w:sz w:val="32"/>
          <w:szCs w:val="32"/>
        </w:rPr>
        <w:t>四、报价书（样式）</w:t>
      </w:r>
    </w:p>
    <w:p>
      <w:pPr>
        <w:pageBreakBefore w:val="0"/>
        <w:kinsoku/>
        <w:wordWrap/>
        <w:overflowPunct/>
        <w:topLinePunct w:val="0"/>
        <w:autoSpaceDE/>
        <w:autoSpaceDN/>
        <w:bidi w:val="0"/>
        <w:adjustRightInd/>
        <w:snapToGrid/>
        <w:spacing w:line="600" w:lineRule="exact"/>
        <w:jc w:val="left"/>
        <w:textAlignment w:val="auto"/>
        <w:rPr>
          <w:rFonts w:ascii="黑体" w:hAnsi="黑体" w:eastAsia="黑体" w:cs="Times New Roman"/>
          <w:sz w:val="32"/>
          <w:szCs w:val="32"/>
        </w:rPr>
      </w:pPr>
    </w:p>
    <w:p>
      <w:pPr>
        <w:pageBreakBefore w:val="0"/>
        <w:kinsoku/>
        <w:wordWrap/>
        <w:overflowPunct/>
        <w:topLinePunct w:val="0"/>
        <w:autoSpaceDE/>
        <w:autoSpaceDN/>
        <w:bidi w:val="0"/>
        <w:adjustRightInd/>
        <w:snapToGrid/>
        <w:spacing w:line="60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广州开发区营商环境改革局：</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1.根据已收到的询价文件，遵照有关规定，我方愿以人民币（￥元）的总价，承包该项目，并按合同约定实施和完成承包项目，并承担相应的质量责任。</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2.收到你方的成交通知后，除非另外达成协议并生效，你方的询价文件、我方的报价文件及项目服务方案将构成约束我们双方的合同组成部分。</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3.（其它补充说明）。</w:t>
      </w:r>
    </w:p>
    <w:p>
      <w:pPr>
        <w:pageBreakBefore w:val="0"/>
        <w:kinsoku/>
        <w:wordWrap/>
        <w:overflowPunct/>
        <w:topLinePunct w:val="0"/>
        <w:autoSpaceDE/>
        <w:autoSpaceDN/>
        <w:bidi w:val="0"/>
        <w:adjustRightInd/>
        <w:snapToGrid/>
        <w:spacing w:line="600" w:lineRule="exact"/>
        <w:jc w:val="left"/>
        <w:textAlignment w:val="auto"/>
        <w:rPr>
          <w:rFonts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报价单位</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rPr>
        <w:t>（盖单位公章）</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法定代表人或其委托代理人：（签名或盖章）</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单位地址：</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联系电话：</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传真：</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填报日期：</w:t>
      </w:r>
    </w:p>
    <w:p>
      <w:pPr>
        <w:pageBreakBefore w:val="0"/>
        <w:kinsoku/>
        <w:wordWrap/>
        <w:overflowPunct/>
        <w:topLinePunct w:val="0"/>
        <w:autoSpaceDE/>
        <w:autoSpaceDN/>
        <w:bidi w:val="0"/>
        <w:adjustRightInd/>
        <w:snapToGrid/>
        <w:spacing w:line="600" w:lineRule="exact"/>
        <w:ind w:firstLine="4560" w:firstLineChars="1425"/>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报价单位（盖章）</w:t>
      </w:r>
    </w:p>
    <w:p>
      <w:pPr>
        <w:pStyle w:val="2"/>
        <w:pageBreakBefore w:val="0"/>
        <w:kinsoku/>
        <w:wordWrap/>
        <w:overflowPunct/>
        <w:topLinePunct w:val="0"/>
        <w:autoSpaceDE/>
        <w:autoSpaceDN/>
        <w:bidi w:val="0"/>
        <w:adjustRightInd/>
        <w:snapToGrid/>
        <w:spacing w:line="600" w:lineRule="exact"/>
        <w:ind w:left="0" w:leftChars="0" w:firstLine="0" w:firstLineChars="0"/>
        <w:textAlignment w:val="auto"/>
      </w:pPr>
    </w:p>
    <w:p>
      <w:pPr>
        <w:pageBreakBefore w:val="0"/>
        <w:kinsoku/>
        <w:wordWrap/>
        <w:overflowPunct/>
        <w:topLinePunct w:val="0"/>
        <w:autoSpaceDE/>
        <w:autoSpaceDN/>
        <w:bidi w:val="0"/>
        <w:adjustRightInd/>
        <w:snapToGrid/>
        <w:spacing w:line="600" w:lineRule="exact"/>
        <w:ind w:left="720" w:hanging="720" w:hangingChars="300"/>
        <w:jc w:val="left"/>
        <w:textAlignment w:val="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附注：本表中合计总价须与报价书中的报价相一致，如出现不一致时，则以报价书中的报价为准。</w:t>
      </w:r>
    </w:p>
    <w:p>
      <w:pPr>
        <w:pStyle w:val="14"/>
        <w:numPr>
          <w:ilvl w:val="0"/>
          <w:numId w:val="0"/>
        </w:numPr>
        <w:jc w:val="left"/>
        <w:rPr>
          <w:rFonts w:ascii="黑体" w:hAnsi="黑体" w:eastAsia="黑体" w:cs="Times New Roman"/>
          <w:sz w:val="32"/>
          <w:szCs w:val="32"/>
        </w:rPr>
      </w:pPr>
      <w:r>
        <w:rPr>
          <w:rFonts w:hint="eastAsia" w:ascii="黑体" w:hAnsi="黑体" w:eastAsia="黑体" w:cs="Times New Roman"/>
          <w:sz w:val="32"/>
          <w:szCs w:val="32"/>
          <w:lang w:eastAsia="zh-CN"/>
        </w:rPr>
        <w:t>一、</w:t>
      </w:r>
      <w:r>
        <w:rPr>
          <w:rFonts w:hint="eastAsia" w:ascii="黑体" w:hAnsi="黑体" w:eastAsia="黑体" w:cs="Times New Roman"/>
          <w:sz w:val="32"/>
          <w:szCs w:val="32"/>
        </w:rPr>
        <w:t>报价格式</w:t>
      </w:r>
    </w:p>
    <w:tbl>
      <w:tblPr>
        <w:tblStyle w:val="9"/>
        <w:tblW w:w="9031"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3362"/>
        <w:gridCol w:w="4108"/>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41" w:type="dxa"/>
            <w:vAlign w:val="center"/>
          </w:tcPr>
          <w:p>
            <w:pPr>
              <w:widowControl/>
              <w:spacing w:line="36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序号</w:t>
            </w:r>
          </w:p>
        </w:tc>
        <w:tc>
          <w:tcPr>
            <w:tcW w:w="3362" w:type="dxa"/>
            <w:shd w:val="clear" w:color="auto" w:fill="auto"/>
            <w:vAlign w:val="center"/>
          </w:tcPr>
          <w:p>
            <w:pPr>
              <w:widowControl/>
              <w:spacing w:line="360" w:lineRule="exact"/>
              <w:jc w:val="center"/>
              <w:rPr>
                <w:rFonts w:ascii="Times New Roman" w:hAnsi="Times New Roman" w:eastAsia="黑体" w:cs="Times New Roman"/>
                <w:color w:val="000000"/>
                <w:kern w:val="0"/>
                <w:sz w:val="24"/>
                <w:szCs w:val="24"/>
              </w:rPr>
            </w:pPr>
            <w:bookmarkStart w:id="2" w:name="_Hlk483296946"/>
            <w:r>
              <w:rPr>
                <w:rFonts w:hint="eastAsia" w:ascii="Times New Roman" w:hAnsi="Times New Roman" w:eastAsia="黑体" w:cs="Times New Roman"/>
                <w:color w:val="000000"/>
                <w:kern w:val="0"/>
                <w:sz w:val="24"/>
                <w:szCs w:val="24"/>
              </w:rPr>
              <w:t>单项名称</w:t>
            </w:r>
          </w:p>
        </w:tc>
        <w:tc>
          <w:tcPr>
            <w:tcW w:w="4108" w:type="dxa"/>
            <w:vAlign w:val="center"/>
          </w:tcPr>
          <w:p>
            <w:pPr>
              <w:widowControl/>
              <w:spacing w:line="36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内容</w:t>
            </w:r>
          </w:p>
        </w:tc>
        <w:tc>
          <w:tcPr>
            <w:tcW w:w="1020" w:type="dxa"/>
            <w:vAlign w:val="center"/>
          </w:tcPr>
          <w:p>
            <w:pPr>
              <w:widowControl/>
              <w:spacing w:line="360" w:lineRule="exact"/>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合计</w:t>
            </w:r>
            <w:r>
              <w:rPr>
                <w:rFonts w:ascii="Times New Roman" w:hAnsi="Times New Roman" w:eastAsia="黑体" w:cs="Times New Roman"/>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1"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362" w:type="dxa"/>
            <w:shd w:val="clear" w:color="auto" w:fill="auto"/>
            <w:vAlign w:val="center"/>
          </w:tcPr>
          <w:p>
            <w:pPr>
              <w:spacing w:line="360" w:lineRule="exact"/>
              <w:rPr>
                <w:rFonts w:ascii="Times New Roman" w:hAnsi="Times New Roman" w:eastAsia="仿宋_GB2312" w:cs="Times New Roman"/>
                <w:sz w:val="24"/>
                <w:szCs w:val="24"/>
              </w:rPr>
            </w:pPr>
          </w:p>
        </w:tc>
        <w:tc>
          <w:tcPr>
            <w:tcW w:w="4108" w:type="dxa"/>
            <w:vAlign w:val="center"/>
          </w:tcPr>
          <w:p>
            <w:pPr>
              <w:spacing w:line="360" w:lineRule="exact"/>
              <w:jc w:val="left"/>
              <w:rPr>
                <w:rFonts w:ascii="Times New Roman" w:hAnsi="Times New Roman" w:eastAsia="仿宋_GB2312" w:cs="Times New Roman"/>
                <w:sz w:val="24"/>
                <w:szCs w:val="24"/>
              </w:rPr>
            </w:pPr>
          </w:p>
        </w:tc>
        <w:tc>
          <w:tcPr>
            <w:tcW w:w="1020" w:type="dxa"/>
            <w:vAlign w:val="center"/>
          </w:tcPr>
          <w:p>
            <w:pPr>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1"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362" w:type="dxa"/>
            <w:shd w:val="clear" w:color="auto" w:fill="auto"/>
            <w:vAlign w:val="center"/>
          </w:tcPr>
          <w:p>
            <w:pPr>
              <w:spacing w:line="360" w:lineRule="exact"/>
              <w:rPr>
                <w:rFonts w:ascii="Times New Roman" w:hAnsi="Times New Roman" w:eastAsia="仿宋_GB2312" w:cs="Times New Roman"/>
                <w:sz w:val="24"/>
                <w:szCs w:val="24"/>
              </w:rPr>
            </w:pPr>
          </w:p>
        </w:tc>
        <w:tc>
          <w:tcPr>
            <w:tcW w:w="4108" w:type="dxa"/>
            <w:vAlign w:val="center"/>
          </w:tcPr>
          <w:p>
            <w:pPr>
              <w:spacing w:line="360" w:lineRule="exact"/>
              <w:rPr>
                <w:rFonts w:ascii="Times New Roman" w:hAnsi="Times New Roman" w:eastAsia="仿宋_GB2312" w:cs="Times New Roman"/>
                <w:sz w:val="24"/>
                <w:szCs w:val="24"/>
              </w:rPr>
            </w:pPr>
          </w:p>
        </w:tc>
        <w:tc>
          <w:tcPr>
            <w:tcW w:w="1020" w:type="dxa"/>
            <w:vAlign w:val="center"/>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1"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362" w:type="dxa"/>
            <w:shd w:val="clear" w:color="auto" w:fill="auto"/>
            <w:vAlign w:val="center"/>
          </w:tcPr>
          <w:p>
            <w:pPr>
              <w:spacing w:line="360" w:lineRule="exact"/>
              <w:rPr>
                <w:rFonts w:ascii="Times New Roman" w:hAnsi="Times New Roman" w:eastAsia="仿宋_GB2312" w:cs="Times New Roman"/>
                <w:sz w:val="24"/>
                <w:szCs w:val="24"/>
              </w:rPr>
            </w:pPr>
          </w:p>
        </w:tc>
        <w:tc>
          <w:tcPr>
            <w:tcW w:w="4108" w:type="dxa"/>
            <w:vAlign w:val="center"/>
          </w:tcPr>
          <w:p>
            <w:pPr>
              <w:spacing w:line="360" w:lineRule="exact"/>
              <w:rPr>
                <w:rFonts w:ascii="Times New Roman" w:hAnsi="Times New Roman" w:eastAsia="仿宋_GB2312" w:cs="Times New Roman"/>
                <w:sz w:val="24"/>
                <w:szCs w:val="24"/>
              </w:rPr>
            </w:pPr>
          </w:p>
        </w:tc>
        <w:tc>
          <w:tcPr>
            <w:tcW w:w="1020" w:type="dxa"/>
            <w:vAlign w:val="center"/>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1" w:type="dxa"/>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3362" w:type="dxa"/>
            <w:shd w:val="clear" w:color="auto" w:fill="auto"/>
            <w:vAlign w:val="center"/>
          </w:tcPr>
          <w:p>
            <w:pPr>
              <w:spacing w:line="360" w:lineRule="exact"/>
              <w:rPr>
                <w:rFonts w:ascii="Times New Roman" w:hAnsi="Times New Roman" w:eastAsia="仿宋_GB2312" w:cs="Times New Roman"/>
                <w:sz w:val="24"/>
                <w:szCs w:val="24"/>
              </w:rPr>
            </w:pPr>
          </w:p>
        </w:tc>
        <w:tc>
          <w:tcPr>
            <w:tcW w:w="4108" w:type="dxa"/>
            <w:vAlign w:val="center"/>
          </w:tcPr>
          <w:p>
            <w:pPr>
              <w:spacing w:line="360" w:lineRule="exact"/>
              <w:rPr>
                <w:rFonts w:ascii="Times New Roman" w:hAnsi="Times New Roman" w:eastAsia="仿宋_GB2312" w:cs="Times New Roman"/>
                <w:sz w:val="24"/>
                <w:szCs w:val="24"/>
              </w:rPr>
            </w:pPr>
          </w:p>
        </w:tc>
        <w:tc>
          <w:tcPr>
            <w:tcW w:w="1020" w:type="dxa"/>
            <w:vAlign w:val="center"/>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11" w:type="dxa"/>
            <w:gridSpan w:val="3"/>
            <w:vAlign w:val="center"/>
          </w:tcPr>
          <w:p>
            <w:pPr>
              <w:spacing w:line="36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共计</w:t>
            </w:r>
          </w:p>
        </w:tc>
        <w:tc>
          <w:tcPr>
            <w:tcW w:w="1020" w:type="dxa"/>
            <w:vAlign w:val="center"/>
          </w:tcPr>
          <w:p>
            <w:pPr>
              <w:spacing w:line="360" w:lineRule="exact"/>
              <w:rPr>
                <w:rFonts w:ascii="Times New Roman" w:hAnsi="Times New Roman" w:eastAsia="仿宋_GB2312" w:cs="Times New Roman"/>
                <w:sz w:val="24"/>
                <w:szCs w:val="24"/>
              </w:rPr>
            </w:pPr>
          </w:p>
        </w:tc>
      </w:tr>
      <w:bookmarkEnd w:id="2"/>
    </w:tbl>
    <w:p>
      <w:pPr>
        <w:ind w:firstLine="4560" w:firstLineChars="1425"/>
        <w:jc w:val="left"/>
        <w:rPr>
          <w:rFonts w:ascii="Times New Roman" w:hAnsi="Times New Roman" w:eastAsia="仿宋_GB2312" w:cs="Times New Roman"/>
          <w:sz w:val="32"/>
          <w:szCs w:val="32"/>
        </w:rPr>
      </w:pPr>
    </w:p>
    <w:p>
      <w:pPr>
        <w:ind w:firstLine="4560" w:firstLineChars="1425"/>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报价单位（盖章）</w:t>
      </w:r>
    </w:p>
    <w:p>
      <w:pPr>
        <w:pStyle w:val="2"/>
      </w:pPr>
    </w:p>
    <w:p>
      <w:pPr>
        <w:ind w:left="720" w:hanging="720" w:hangingChars="300"/>
        <w:jc w:val="left"/>
        <w:rPr>
          <w:rFonts w:ascii="Times New Roman" w:hAnsi="Times New Roman" w:cs="Times New Roman"/>
          <w:sz w:val="24"/>
          <w:szCs w:val="24"/>
        </w:rPr>
      </w:pPr>
      <w:r>
        <w:rPr>
          <w:rFonts w:hint="eastAsia" w:ascii="Times New Roman" w:hAnsi="Times New Roman" w:eastAsia="仿宋_GB2312" w:cs="Times New Roman"/>
          <w:sz w:val="24"/>
          <w:szCs w:val="24"/>
        </w:rPr>
        <w:t>附注：本表中合计总价须与报价书中的报价相一致，如出现不一致时，则以报价书中的报价为准。</w:t>
      </w:r>
    </w:p>
    <w:p>
      <w:pPr>
        <w:pStyle w:val="2"/>
      </w:pPr>
    </w:p>
    <w:sectPr>
      <w:footerReference r:id="rId5" w:type="first"/>
      <w:footerReference r:id="rId3" w:type="default"/>
      <w:footerReference r:id="rId4" w:type="even"/>
      <w:pgSz w:w="11906" w:h="16838"/>
      <w:pgMar w:top="2098" w:right="1531" w:bottom="1984" w:left="1531" w:header="851" w:footer="992"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405434"/>
    </w:sdtPr>
    <w:sdtEndPr>
      <w:rPr>
        <w:rFonts w:ascii="Times New Roman" w:hAnsi="Times New Roman" w:cs="Times New Roman"/>
        <w:sz w:val="28"/>
      </w:rPr>
    </w:sdtEndPr>
    <w:sdtContent>
      <w:p>
        <w:pPr>
          <w:pStyle w:val="6"/>
          <w:jc w:val="right"/>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w:t>
        </w:r>
        <w:r>
          <w:rPr>
            <w:rFonts w:ascii="Times New Roman" w:hAnsi="Times New Roman" w:cs="Times New Roman"/>
            <w:sz w:val="28"/>
          </w:rPr>
          <w:t xml:space="preserve"> 8 -</w:t>
        </w:r>
        <w:r>
          <w:rPr>
            <w:rFonts w:ascii="Times New Roman" w:hAnsi="Times New Roman" w:cs="Times New Roman"/>
            <w:sz w:val="28"/>
          </w:rPr>
          <w:fldChar w:fldCharType="end"/>
        </w:r>
      </w:p>
    </w:sdtContent>
  </w:sdt>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6986067"/>
    </w:sdtPr>
    <w:sdtEndPr>
      <w:rPr>
        <w:rFonts w:ascii="Times New Roman" w:hAnsi="Times New Roman" w:cs="Times New Roman"/>
        <w:sz w:val="32"/>
      </w:rPr>
    </w:sdtEndPr>
    <w:sdtContent>
      <w:p>
        <w:pPr>
          <w:pStyle w:val="6"/>
          <w:rPr>
            <w:rFonts w:ascii="Times New Roman" w:hAnsi="Times New Roman" w:cs="Times New Roman"/>
            <w:sz w:val="32"/>
          </w:rPr>
        </w:pPr>
        <w:r>
          <w:rPr>
            <w:rFonts w:ascii="Times New Roman" w:hAnsi="Times New Roman" w:cs="Times New Roman"/>
            <w:sz w:val="32"/>
          </w:rPr>
          <w:fldChar w:fldCharType="begin"/>
        </w:r>
        <w:r>
          <w:rPr>
            <w:rFonts w:ascii="Times New Roman" w:hAnsi="Times New Roman" w:cs="Times New Roman"/>
            <w:sz w:val="32"/>
          </w:rPr>
          <w:instrText xml:space="preserve">PAGE   \* MERGEFORMAT</w:instrText>
        </w:r>
        <w:r>
          <w:rPr>
            <w:rFonts w:ascii="Times New Roman" w:hAnsi="Times New Roman" w:cs="Times New Roman"/>
            <w:sz w:val="32"/>
          </w:rPr>
          <w:fldChar w:fldCharType="separate"/>
        </w:r>
        <w:r>
          <w:rPr>
            <w:rFonts w:ascii="Times New Roman" w:hAnsi="Times New Roman" w:cs="Times New Roman"/>
            <w:sz w:val="32"/>
            <w:lang w:val="zh-CN"/>
          </w:rPr>
          <w:t>-</w:t>
        </w:r>
        <w:r>
          <w:rPr>
            <w:rFonts w:ascii="Times New Roman" w:hAnsi="Times New Roman" w:cs="Times New Roman"/>
            <w:sz w:val="32"/>
          </w:rPr>
          <w:t xml:space="preserve"> 2 -</w:t>
        </w:r>
        <w:r>
          <w:rPr>
            <w:rFonts w:ascii="Times New Roman" w:hAnsi="Times New Roman" w:cs="Times New Roman"/>
            <w:sz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95384"/>
    </w:sdtPr>
    <w:sdtContent>
      <w:p>
        <w:pPr>
          <w:pStyle w:val="6"/>
          <w:jc w:val="right"/>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9B1B6"/>
    <w:multiLevelType w:val="singleLevel"/>
    <w:tmpl w:val="2019B1B6"/>
    <w:lvl w:ilvl="0" w:tentative="0">
      <w:start w:val="1"/>
      <w:numFmt w:val="chineseCounting"/>
      <w:suff w:val="nothing"/>
      <w:lvlText w:val="%1、"/>
      <w:lvlJc w:val="left"/>
      <w:pPr>
        <w:ind w:left="630" w:leftChars="0" w:firstLine="0" w:firstLineChars="0"/>
      </w:pPr>
      <w:rPr>
        <w:rFonts w:hint="eastAsia"/>
      </w:rPr>
    </w:lvl>
  </w:abstractNum>
  <w:abstractNum w:abstractNumId="1">
    <w:nsid w:val="7280A95A"/>
    <w:multiLevelType w:val="singleLevel"/>
    <w:tmpl w:val="7280A95A"/>
    <w:lvl w:ilvl="0" w:tentative="0">
      <w:start w:val="1"/>
      <w:numFmt w:val="chineseCounting"/>
      <w:suff w:val="space"/>
      <w:lvlText w:val="第%1章"/>
      <w:lvlJc w:val="left"/>
      <w:rPr>
        <w:rFonts w:hint="eastAsia"/>
      </w:rPr>
    </w:lvl>
  </w:abstractNum>
  <w:abstractNum w:abstractNumId="2">
    <w:nsid w:val="77FF4236"/>
    <w:multiLevelType w:val="multilevel"/>
    <w:tmpl w:val="77FF423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japaneseCounting"/>
      <w:lvlText w:val="（%4）"/>
      <w:lvlJc w:val="left"/>
      <w:pPr>
        <w:ind w:left="2340" w:hanging="108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475AD0"/>
    <w:multiLevelType w:val="multilevel"/>
    <w:tmpl w:val="7A475AD0"/>
    <w:lvl w:ilvl="0" w:tentative="0">
      <w:start w:val="1"/>
      <w:numFmt w:val="chineseCountingThousand"/>
      <w:lvlText w:val="第%1章"/>
      <w:lvlJc w:val="left"/>
      <w:pPr>
        <w:ind w:left="2977" w:hanging="425"/>
      </w:pPr>
      <w:rPr>
        <w:rFonts w:hint="eastAsia"/>
      </w:rPr>
    </w:lvl>
    <w:lvl w:ilvl="1" w:tentative="0">
      <w:start w:val="1"/>
      <w:numFmt w:val="chineseCountingThousand"/>
      <w:pStyle w:val="4"/>
      <w:lvlText w:val="%2"/>
      <w:lvlJc w:val="left"/>
      <w:pPr>
        <w:ind w:left="99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3.%4"/>
      <w:lvlJc w:val="left"/>
      <w:pPr>
        <w:ind w:left="1984" w:hanging="708"/>
      </w:pPr>
      <w:rPr>
        <w:rFonts w:hint="eastAsia"/>
      </w:rPr>
    </w:lvl>
    <w:lvl w:ilvl="4" w:tentative="0">
      <w:start w:val="1"/>
      <w:numFmt w:val="decimal"/>
      <w:lvlText w:val="%3.%4.%5"/>
      <w:lvlJc w:val="left"/>
      <w:pPr>
        <w:ind w:left="2551" w:hanging="850"/>
      </w:pPr>
      <w:rPr>
        <w:rFonts w:hint="eastAsia"/>
      </w:rPr>
    </w:lvl>
    <w:lvl w:ilvl="5" w:tentative="0">
      <w:start w:val="1"/>
      <w:numFmt w:val="decimal"/>
      <w:lvlText w:val="%3.%4.%5.%6"/>
      <w:lvlJc w:val="left"/>
      <w:pPr>
        <w:ind w:left="3260" w:hanging="1134"/>
      </w:pPr>
      <w:rPr>
        <w:rFonts w:hint="eastAsia"/>
      </w:rPr>
    </w:lvl>
    <w:lvl w:ilvl="6" w:tentative="0">
      <w:start w:val="1"/>
      <w:numFmt w:val="decimal"/>
      <w:lvlText w:val="%3.%4.%5.%6.%7"/>
      <w:lvlJc w:val="left"/>
      <w:pPr>
        <w:ind w:left="3827" w:hanging="1276"/>
      </w:pPr>
      <w:rPr>
        <w:rFonts w:hint="eastAsia"/>
      </w:rPr>
    </w:lvl>
    <w:lvl w:ilvl="7" w:tentative="0">
      <w:start w:val="1"/>
      <w:numFmt w:val="decimal"/>
      <w:lvlText w:val="%3.%4.%5.%6.%7.%8"/>
      <w:lvlJc w:val="left"/>
      <w:pPr>
        <w:ind w:left="4394" w:hanging="1418"/>
      </w:pPr>
      <w:rPr>
        <w:rFonts w:hint="eastAsia"/>
      </w:rPr>
    </w:lvl>
    <w:lvl w:ilvl="8" w:tentative="0">
      <w:start w:val="1"/>
      <w:numFmt w:val="decimal"/>
      <w:lvlText w:val="%3.%4.%5.%6.%7.%8.%9"/>
      <w:lvlJc w:val="left"/>
      <w:pPr>
        <w:ind w:left="5102" w:hanging="170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53734"/>
    <w:rsid w:val="001D585E"/>
    <w:rsid w:val="00236079"/>
    <w:rsid w:val="00284BA3"/>
    <w:rsid w:val="0042180F"/>
    <w:rsid w:val="005F1064"/>
    <w:rsid w:val="00686A78"/>
    <w:rsid w:val="006A1218"/>
    <w:rsid w:val="006C4137"/>
    <w:rsid w:val="00795F22"/>
    <w:rsid w:val="00915E46"/>
    <w:rsid w:val="00987778"/>
    <w:rsid w:val="009E3B5E"/>
    <w:rsid w:val="00A61E47"/>
    <w:rsid w:val="00AA691B"/>
    <w:rsid w:val="00B2795F"/>
    <w:rsid w:val="00BB0F21"/>
    <w:rsid w:val="00DC58BD"/>
    <w:rsid w:val="00E14E60"/>
    <w:rsid w:val="00E45A05"/>
    <w:rsid w:val="00E91640"/>
    <w:rsid w:val="02527EF0"/>
    <w:rsid w:val="02E47D01"/>
    <w:rsid w:val="038D4B06"/>
    <w:rsid w:val="05CB1325"/>
    <w:rsid w:val="0B90778A"/>
    <w:rsid w:val="0CBB4739"/>
    <w:rsid w:val="0E4D7690"/>
    <w:rsid w:val="0EC067B8"/>
    <w:rsid w:val="0ED15714"/>
    <w:rsid w:val="134F1EA4"/>
    <w:rsid w:val="162202AF"/>
    <w:rsid w:val="172F61C8"/>
    <w:rsid w:val="18F53ADB"/>
    <w:rsid w:val="1A7A4198"/>
    <w:rsid w:val="1ADA12A6"/>
    <w:rsid w:val="1C2F5FF7"/>
    <w:rsid w:val="1D91007F"/>
    <w:rsid w:val="1EC74BAB"/>
    <w:rsid w:val="203C683F"/>
    <w:rsid w:val="219D28D1"/>
    <w:rsid w:val="272513FF"/>
    <w:rsid w:val="275B5D02"/>
    <w:rsid w:val="277740DA"/>
    <w:rsid w:val="2B76343D"/>
    <w:rsid w:val="2DBB2B4D"/>
    <w:rsid w:val="2E7F01D5"/>
    <w:rsid w:val="2E9460A1"/>
    <w:rsid w:val="30355177"/>
    <w:rsid w:val="32DE6412"/>
    <w:rsid w:val="35293ECC"/>
    <w:rsid w:val="35701D6F"/>
    <w:rsid w:val="36DE7ABF"/>
    <w:rsid w:val="37BA2949"/>
    <w:rsid w:val="384C71D3"/>
    <w:rsid w:val="3DBB0EAF"/>
    <w:rsid w:val="40F52EE0"/>
    <w:rsid w:val="4173134F"/>
    <w:rsid w:val="47F10184"/>
    <w:rsid w:val="49BD6331"/>
    <w:rsid w:val="4B8F3D4F"/>
    <w:rsid w:val="4D236299"/>
    <w:rsid w:val="4E5055ED"/>
    <w:rsid w:val="4F0B1A3C"/>
    <w:rsid w:val="4F4409B3"/>
    <w:rsid w:val="4F511ABE"/>
    <w:rsid w:val="502719DC"/>
    <w:rsid w:val="52423F1C"/>
    <w:rsid w:val="54161D41"/>
    <w:rsid w:val="55BA2573"/>
    <w:rsid w:val="57BE6651"/>
    <w:rsid w:val="5840712E"/>
    <w:rsid w:val="5A0C4648"/>
    <w:rsid w:val="5AA129AC"/>
    <w:rsid w:val="5E5E3F43"/>
    <w:rsid w:val="5F343981"/>
    <w:rsid w:val="5F4C3E70"/>
    <w:rsid w:val="5FA73EA1"/>
    <w:rsid w:val="63CE33DE"/>
    <w:rsid w:val="6A2D229F"/>
    <w:rsid w:val="6A853734"/>
    <w:rsid w:val="6BBE5061"/>
    <w:rsid w:val="6C2660B3"/>
    <w:rsid w:val="6CB26E0C"/>
    <w:rsid w:val="6D3973C8"/>
    <w:rsid w:val="6E7571D6"/>
    <w:rsid w:val="724100B9"/>
    <w:rsid w:val="74BC0040"/>
    <w:rsid w:val="74FC0FAE"/>
    <w:rsid w:val="79B929CD"/>
    <w:rsid w:val="7AA11550"/>
    <w:rsid w:val="7CB7089D"/>
    <w:rsid w:val="7EA3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60" w:lineRule="exact"/>
      <w:ind w:firstLine="815" w:firstLineChars="200"/>
      <w:outlineLvl w:val="0"/>
    </w:pPr>
    <w:rPr>
      <w:rFonts w:ascii="Times New Roman" w:hAnsi="Times New Roman" w:eastAsia="黑体" w:cs="Times New Roman"/>
      <w:kern w:val="44"/>
      <w:sz w:val="32"/>
    </w:rPr>
  </w:style>
  <w:style w:type="paragraph" w:styleId="4">
    <w:name w:val="heading 2"/>
    <w:basedOn w:val="1"/>
    <w:next w:val="1"/>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Balloon Text"/>
    <w:basedOn w:val="1"/>
    <w:link w:val="15"/>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标题样式"/>
    <w:basedOn w:val="3"/>
    <w:next w:val="1"/>
    <w:qFormat/>
    <w:uiPriority w:val="0"/>
    <w:rPr>
      <w:rFonts w:ascii="等线" w:hAnsi="等线" w:eastAsia="华文中宋"/>
      <w:bCs/>
      <w:sz w:val="44"/>
      <w:szCs w:val="44"/>
    </w:rPr>
  </w:style>
  <w:style w:type="paragraph" w:customStyle="1" w:styleId="14">
    <w:name w:val="列出段落1"/>
    <w:basedOn w:val="1"/>
    <w:qFormat/>
    <w:uiPriority w:val="34"/>
    <w:pPr>
      <w:ind w:firstLine="420" w:firstLineChars="200"/>
    </w:pPr>
  </w:style>
  <w:style w:type="character" w:customStyle="1" w:styleId="15">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6">
    <w:name w:val="页眉 Char"/>
    <w:basedOn w:val="10"/>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510</Words>
  <Characters>2909</Characters>
  <Lines>24</Lines>
  <Paragraphs>6</Paragraphs>
  <TotalTime>53</TotalTime>
  <ScaleCrop>false</ScaleCrop>
  <LinksUpToDate>false</LinksUpToDate>
  <CharactersWithSpaces>3413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2020-03-02T08:02:00Z</dcterms:created>
  <dc:creator>Daisy</dc:creator>
  <cp:lastModifiedBy>旭</cp:lastModifiedBy>
  <cp:lastPrinted>2021-04-23T01:44:00Z</cp:lastPrinted>
  <dcterms:modified xsi:type="dcterms:W3CDTF">2021-04-23T02:28:35Z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97E9320EBBFA4898AD7C2AB1E526A0F3</vt:lpwstr>
  </property>
</Properties>
</file>