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0" w:rsidRDefault="00697DD0" w:rsidP="00C941AC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</w:p>
    <w:p w:rsidR="00697DD0" w:rsidRDefault="00697DD0" w:rsidP="00C941AC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</w:p>
    <w:p w:rsidR="00697DD0" w:rsidRDefault="002B7AE9" w:rsidP="00C941AC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 w:rsidRPr="002B7AE9">
        <w:rPr>
          <w:rFonts w:ascii="Times New Roman" w:eastAsiaTheme="majorEastAsia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1104900</wp:posOffset>
            </wp:positionV>
            <wp:extent cx="7214235" cy="1524000"/>
            <wp:effectExtent l="19050" t="0" r="571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州开发区知识产权局函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8752" b="76329"/>
                    <a:stretch/>
                  </pic:blipFill>
                  <pic:spPr bwMode="auto">
                    <a:xfrm>
                      <a:off x="0" y="0"/>
                      <a:ext cx="721423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764B61" w:rsidRDefault="00E3413F" w:rsidP="00C941AC"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广州开发区知识产权局</w:t>
      </w: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2020</w:t>
      </w: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年政府信息公开工作年度报告</w:t>
      </w:r>
    </w:p>
    <w:p w:rsidR="00764B61" w:rsidRDefault="00764B61" w:rsidP="00C941AC">
      <w:pPr>
        <w:spacing w:line="560" w:lineRule="exact"/>
        <w:rPr>
          <w:rFonts w:ascii="Times New Roman" w:hAnsi="Times New Roman" w:cs="Times New Roman"/>
        </w:rPr>
      </w:pPr>
    </w:p>
    <w:p w:rsidR="00764B61" w:rsidRDefault="00E3413F" w:rsidP="00C941AC">
      <w:pPr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一、总体情况</w:t>
      </w:r>
    </w:p>
    <w:p w:rsidR="00764B61" w:rsidRDefault="00E3413F" w:rsidP="00C941AC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广州开发区知识产权局</w:t>
      </w:r>
      <w:r>
        <w:rPr>
          <w:rFonts w:ascii="Times New Roman" w:eastAsia="仿宋_GB2312" w:hAnsi="Times New Roman" w:cs="Times New Roman"/>
          <w:sz w:val="32"/>
          <w:szCs w:val="32"/>
        </w:rPr>
        <w:t>认真贯彻落实《中华人民共和国政府信息公开条例》精神，按照省、市、区有关部署和要求，加强组织领导，扎实推进政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府信息公开工作。按照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公开为常态，不公开为例外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原则，做实做细政府信息公开工作，主动公开各类政府信息，做好依申请公开工作，压实信息公开各级主体责任，严格开展信息公开保密审查，做到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一公开一审查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，强化信息内容保密管理。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ind w:firstLineChars="200" w:firstLine="640"/>
        <w:rPr>
          <w:rFonts w:ascii="楷体" w:eastAsia="楷体" w:hAnsi="楷体" w:cs="楷体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（一）政府信息主动公开情况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年我局主动公开政府信息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263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条，其中：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组织机构类信息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部门文件类信息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51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工作动态信息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157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4.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行政执法类信息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发布政策解读稿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篇；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6.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财政预决算信息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7.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其他信息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41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条。</w:t>
      </w:r>
    </w:p>
    <w:p w:rsidR="00764B61" w:rsidRDefault="00D42FF5" w:rsidP="00C941AC">
      <w:pPr>
        <w:pStyle w:val="a5"/>
        <w:widowControl/>
        <w:spacing w:beforeAutospacing="0" w:after="150" w:afterAutospacing="0" w:line="560" w:lineRule="exact"/>
        <w:rPr>
          <w:rFonts w:ascii="楷体" w:eastAsia="楷体" w:hAnsi="楷体" w:cs="楷体"/>
          <w:kern w:val="2"/>
          <w:sz w:val="32"/>
          <w:szCs w:val="32"/>
        </w:rPr>
      </w:pPr>
      <w:r w:rsidRPr="00D42FF5">
        <w:rPr>
          <w:rFonts w:ascii="Times New Roman" w:eastAsia="仿宋_GB2312" w:hAnsi="Times New Roman"/>
          <w:noProof/>
          <w:kern w:val="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22.35pt;margin-top:124pt;width:479pt;height:0;z-index:251660288" o:connectortype="straight" strokecolor="red" strokeweight="2.5pt"/>
        </w:pict>
      </w:r>
      <w:r w:rsidR="00E3413F"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 w:rsidR="00E3413F">
        <w:rPr>
          <w:rFonts w:ascii="楷体" w:eastAsia="楷体" w:hAnsi="楷体" w:cs="楷体" w:hint="eastAsia"/>
          <w:kern w:val="2"/>
          <w:sz w:val="32"/>
          <w:szCs w:val="32"/>
        </w:rPr>
        <w:t>（二）政府信息公开管理情况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>根据《</w:t>
      </w:r>
      <w:hyperlink r:id="rId9" w:history="1">
        <w:r>
          <w:rPr>
            <w:rFonts w:ascii="Times New Roman" w:eastAsia="仿宋_GB2312" w:hAnsi="Times New Roman"/>
            <w:sz w:val="32"/>
            <w:szCs w:val="32"/>
          </w:rPr>
          <w:t>广州市黄埔区</w:t>
        </w:r>
        <w:r>
          <w:rPr>
            <w:rFonts w:ascii="Times New Roman" w:eastAsia="仿宋_GB2312" w:hAnsi="Times New Roman"/>
            <w:sz w:val="32"/>
            <w:szCs w:val="32"/>
          </w:rPr>
          <w:t xml:space="preserve"> </w:t>
        </w:r>
        <w:r>
          <w:rPr>
            <w:rFonts w:ascii="Times New Roman" w:eastAsia="仿宋_GB2312" w:hAnsi="Times New Roman"/>
            <w:sz w:val="32"/>
            <w:szCs w:val="32"/>
          </w:rPr>
          <w:t>广州开发区政务公开工作办公室关于印发广州市黄埔区</w:t>
        </w:r>
        <w:r>
          <w:rPr>
            <w:rFonts w:ascii="Times New Roman" w:eastAsia="仿宋_GB2312" w:hAnsi="Times New Roman"/>
            <w:sz w:val="32"/>
            <w:szCs w:val="32"/>
          </w:rPr>
          <w:t xml:space="preserve"> </w:t>
        </w:r>
        <w:r>
          <w:rPr>
            <w:rFonts w:ascii="Times New Roman" w:eastAsia="仿宋_GB2312" w:hAnsi="Times New Roman"/>
            <w:sz w:val="32"/>
            <w:szCs w:val="32"/>
          </w:rPr>
          <w:t>广州开发区</w:t>
        </w:r>
        <w:r>
          <w:rPr>
            <w:rFonts w:ascii="Times New Roman" w:eastAsia="仿宋_GB2312" w:hAnsi="Times New Roman"/>
            <w:sz w:val="32"/>
            <w:szCs w:val="32"/>
          </w:rPr>
          <w:t>2020</w:t>
        </w:r>
        <w:r>
          <w:rPr>
            <w:rFonts w:ascii="Times New Roman" w:eastAsia="仿宋_GB2312" w:hAnsi="Times New Roman"/>
            <w:sz w:val="32"/>
            <w:szCs w:val="32"/>
          </w:rPr>
          <w:t>年政务公开工作要点分工方案的通知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》，</w:t>
      </w:r>
      <w:r>
        <w:rPr>
          <w:rFonts w:ascii="Times New Roman" w:eastAsia="仿宋_GB2312" w:hAnsi="Times New Roman"/>
          <w:sz w:val="32"/>
          <w:szCs w:val="32"/>
        </w:rPr>
        <w:t>高度重视政府信息公开工作，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加强组织领导，为使信息公开工作真正落到实处，我局建立了主要领导负总责、分管领导主要抓、局办公室具体负责、其它处室密切配合的工作机制，并将责任明确到人，做到层层抓落实，为信息公开工作的有序开展奠定了坚实基础。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楷体" w:eastAsia="楷体" w:hAnsi="楷体" w:cs="楷体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kern w:val="2"/>
          <w:sz w:val="32"/>
          <w:szCs w:val="32"/>
        </w:rPr>
        <w:t>（三）政府信息公开平台建设情况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我局利用区政府门户网站信息公开平台主动公开政务动态、政策文件等企业服务紧密联系的信息，提供政策解读并做好投资营商环境宣传。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 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楷体" w:eastAsia="楷体" w:hAnsi="楷体" w:cs="楷体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kern w:val="2"/>
          <w:sz w:val="32"/>
          <w:szCs w:val="32"/>
        </w:rPr>
        <w:t>（四）政府信息公开监督保障情况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ind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我局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年严格按照《中华人民共和国政府信息公开条例》的有关要求，认真做好政府信息的主动公开和依申请公开工作，自觉接受上级部门的监督检查和评议。强化政府信息管理，建立完善的政府信息主动公开、依申请公开、保密审查等相关工作制度，明确政府信息公开申请的受理、审查、处理、答复等各个环节的具体要求；建立政府信息发布保密审查机制，对公开的政府信息进行保密审查，对于不能确定是否可以公开的政府信息，按保密规定上报有关主管部门确定是否可以公开，确保不发生泄密问题，使政府信息公开工作逐步实现制度化、规范化。</w:t>
      </w:r>
    </w:p>
    <w:p w:rsidR="00764B61" w:rsidRDefault="00E3413F" w:rsidP="009C6E82">
      <w:pPr>
        <w:autoSpaceDN w:val="0"/>
        <w:spacing w:beforeLines="50" w:line="560" w:lineRule="exact"/>
        <w:ind w:firstLineChars="200" w:firstLine="640"/>
        <w:rPr>
          <w:rFonts w:ascii="Times New Roman" w:eastAsia="宋体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lastRenderedPageBreak/>
        <w:t>二、主动公开政府信息情况</w:t>
      </w:r>
    </w:p>
    <w:tbl>
      <w:tblPr>
        <w:tblW w:w="8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567"/>
        <w:gridCol w:w="1638"/>
        <w:gridCol w:w="201"/>
        <w:gridCol w:w="720"/>
        <w:gridCol w:w="1325"/>
        <w:gridCol w:w="2269"/>
      </w:tblGrid>
      <w:tr w:rsidR="00764B61">
        <w:trPr>
          <w:trHeight w:val="798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第二十条第（一）项</w:t>
            </w:r>
          </w:p>
        </w:tc>
      </w:tr>
      <w:tr w:rsidR="00764B61">
        <w:trPr>
          <w:trHeight w:val="69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本年新制作数量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本年新公开数量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对外公开总数量</w:t>
            </w:r>
          </w:p>
        </w:tc>
      </w:tr>
      <w:tr w:rsidR="00764B61">
        <w:trPr>
          <w:trHeight w:val="675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713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4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64B61">
        <w:trPr>
          <w:trHeight w:val="798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第二十条第（五）项</w:t>
            </w:r>
          </w:p>
        </w:tc>
      </w:tr>
      <w:tr w:rsidR="00764B61">
        <w:trPr>
          <w:trHeight w:val="704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处理决定数量</w:t>
            </w:r>
          </w:p>
        </w:tc>
      </w:tr>
      <w:tr w:rsidR="00764B61">
        <w:trPr>
          <w:trHeight w:val="741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871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其他对外管理服务事项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733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第二十条第（六）项</w:t>
            </w:r>
          </w:p>
        </w:tc>
      </w:tr>
      <w:tr w:rsidR="00764B61">
        <w:trPr>
          <w:trHeight w:val="756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减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处理决定数量</w:t>
            </w:r>
          </w:p>
        </w:tc>
      </w:tr>
      <w:tr w:rsidR="00764B61">
        <w:trPr>
          <w:trHeight w:val="726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行政处罚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64B61">
        <w:trPr>
          <w:trHeight w:val="741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行政强制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+1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64B61">
        <w:trPr>
          <w:trHeight w:val="747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第二十条第（八）项</w:t>
            </w:r>
          </w:p>
        </w:tc>
      </w:tr>
      <w:tr w:rsidR="00764B61">
        <w:trPr>
          <w:trHeight w:val="689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减</w:t>
            </w:r>
          </w:p>
        </w:tc>
      </w:tr>
      <w:tr w:rsidR="00764B61">
        <w:trPr>
          <w:trHeight w:val="747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行政事业性收费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602"/>
          <w:jc w:val="center"/>
        </w:trPr>
        <w:tc>
          <w:tcPr>
            <w:tcW w:w="86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第二十条第（九）项</w:t>
            </w:r>
          </w:p>
        </w:tc>
      </w:tr>
      <w:tr w:rsidR="00764B61">
        <w:trPr>
          <w:trHeight w:val="602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采购总金额</w:t>
            </w:r>
          </w:p>
        </w:tc>
      </w:tr>
      <w:tr w:rsidR="00764B61">
        <w:trPr>
          <w:trHeight w:val="602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政府集中采购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9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764B61" w:rsidRDefault="00E3413F" w:rsidP="009C6E82">
      <w:pPr>
        <w:autoSpaceDN w:val="0"/>
        <w:spacing w:beforeLines="50" w:line="560" w:lineRule="exact"/>
        <w:ind w:firstLineChars="200" w:firstLine="640"/>
        <w:rPr>
          <w:rFonts w:ascii="Times New Roman" w:eastAsia="宋体" w:hAnsi="Times New Roman" w:cs="Times New Roman"/>
          <w:sz w:val="24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三、收到和处理政府信息公开申请情况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935"/>
        <w:gridCol w:w="2019"/>
        <w:gridCol w:w="825"/>
        <w:gridCol w:w="753"/>
        <w:gridCol w:w="775"/>
        <w:gridCol w:w="774"/>
        <w:gridCol w:w="774"/>
        <w:gridCol w:w="650"/>
        <w:gridCol w:w="922"/>
      </w:tblGrid>
      <w:tr w:rsidR="00764B61">
        <w:trPr>
          <w:trHeight w:val="578"/>
          <w:tblHeader/>
          <w:jc w:val="center"/>
        </w:trPr>
        <w:tc>
          <w:tcPr>
            <w:tcW w:w="3452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473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申请人情况</w:t>
            </w:r>
          </w:p>
        </w:tc>
      </w:tr>
      <w:tr w:rsidR="00764B61">
        <w:trPr>
          <w:tblHeader/>
          <w:jc w:val="center"/>
        </w:trPr>
        <w:tc>
          <w:tcPr>
            <w:tcW w:w="3452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自然人</w:t>
            </w:r>
          </w:p>
        </w:tc>
        <w:tc>
          <w:tcPr>
            <w:tcW w:w="3726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法人或其他组织</w:t>
            </w: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 w:rsidR="00764B61">
        <w:trPr>
          <w:tblHeader/>
          <w:jc w:val="center"/>
        </w:trPr>
        <w:tc>
          <w:tcPr>
            <w:tcW w:w="3452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92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4B61">
        <w:trPr>
          <w:trHeight w:val="855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64B61">
        <w:trPr>
          <w:trHeight w:val="838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三、本年度办理结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果</w:t>
            </w: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overflowPunct w:val="0"/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（三）不予公开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危及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三安全一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稳定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（四）无法提供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没有现成信息需另行制作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（五）不予处理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479"/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（六）其他处理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64B61">
        <w:trPr>
          <w:trHeight w:val="651"/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64B61">
        <w:trPr>
          <w:trHeight w:val="947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764B61" w:rsidRDefault="00E3413F" w:rsidP="009C6E82">
      <w:pPr>
        <w:autoSpaceDN w:val="0"/>
        <w:spacing w:beforeLines="50"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四、政府信息公开行政复议、行政诉讼情况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581"/>
        <w:gridCol w:w="582"/>
        <w:gridCol w:w="580"/>
        <w:gridCol w:w="638"/>
        <w:gridCol w:w="530"/>
        <w:gridCol w:w="580"/>
        <w:gridCol w:w="582"/>
        <w:gridCol w:w="581"/>
        <w:gridCol w:w="586"/>
        <w:gridCol w:w="642"/>
        <w:gridCol w:w="628"/>
        <w:gridCol w:w="556"/>
        <w:gridCol w:w="599"/>
        <w:gridCol w:w="615"/>
      </w:tblGrid>
      <w:tr w:rsidR="00764B61" w:rsidTr="00C941AC">
        <w:trPr>
          <w:trHeight w:val="753"/>
          <w:jc w:val="center"/>
        </w:trPr>
        <w:tc>
          <w:tcPr>
            <w:tcW w:w="2962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行政复议</w:t>
            </w:r>
          </w:p>
        </w:tc>
        <w:tc>
          <w:tcPr>
            <w:tcW w:w="5899" w:type="dxa"/>
            <w:gridSpan w:val="10"/>
            <w:tcBorders>
              <w:bottom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行政诉讼</w:t>
            </w:r>
          </w:p>
        </w:tc>
      </w:tr>
      <w:tr w:rsidR="00764B61" w:rsidTr="00C941AC">
        <w:trPr>
          <w:trHeight w:val="596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859" w:type="dxa"/>
            <w:gridSpan w:val="5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未经复议直接起诉</w:t>
            </w:r>
          </w:p>
        </w:tc>
        <w:tc>
          <w:tcPr>
            <w:tcW w:w="3040" w:type="dxa"/>
            <w:gridSpan w:val="5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复议后起诉</w:t>
            </w:r>
          </w:p>
        </w:tc>
      </w:tr>
      <w:tr w:rsidR="00C941AC" w:rsidTr="00C941AC">
        <w:trPr>
          <w:trHeight w:val="1863"/>
          <w:jc w:val="center"/>
        </w:trPr>
        <w:tc>
          <w:tcPr>
            <w:tcW w:w="581" w:type="dxa"/>
            <w:vMerge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" w:type="dxa"/>
            <w:vMerge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dxa"/>
            <w:vMerge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  <w:vMerge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764B61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 w:rsidR="00C941AC" w:rsidTr="00C941AC">
        <w:trPr>
          <w:trHeight w:val="117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B61" w:rsidRDefault="00E3413F" w:rsidP="00C941AC">
            <w:pPr>
              <w:autoSpaceDN w:val="0"/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764B61" w:rsidRDefault="00E3413F" w:rsidP="009C6E82">
      <w:pPr>
        <w:autoSpaceDN w:val="0"/>
        <w:spacing w:beforeLines="50" w:line="560" w:lineRule="exact"/>
        <w:ind w:firstLineChars="200" w:firstLine="640"/>
        <w:textAlignment w:val="center"/>
        <w:rPr>
          <w:rFonts w:ascii="Times New Roman" w:eastAsia="黑体" w:hAnsi="Times New Roman" w:cs="Times New Roman"/>
          <w:bCs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五、存在的主要问题及改进情况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rPr>
          <w:rFonts w:ascii="仿宋_GB2312" w:eastAsia="仿宋_GB2312" w:hAnsi="Times New Roman" w:cs="仿宋_GB2312"/>
          <w:color w:val="424242"/>
          <w:sz w:val="31"/>
          <w:szCs w:val="31"/>
          <w:shd w:val="clear" w:color="auto" w:fill="FFFFFF"/>
        </w:rPr>
      </w:pPr>
      <w:r>
        <w:rPr>
          <w:rFonts w:ascii="Times New Roman" w:eastAsia="宋体" w:hAnsi="Times New Roman"/>
          <w:color w:val="424242"/>
          <w:sz w:val="31"/>
          <w:szCs w:val="31"/>
          <w:shd w:val="clear" w:color="auto" w:fill="FFFFFF"/>
        </w:rPr>
        <w:t> </w:t>
      </w:r>
      <w:r>
        <w:rPr>
          <w:rFonts w:ascii="Times New Roman" w:eastAsia="宋体" w:hAnsi="Times New Roman" w:hint="eastAsia"/>
          <w:color w:val="424242"/>
          <w:sz w:val="31"/>
          <w:szCs w:val="31"/>
          <w:shd w:val="clear" w:color="auto" w:fill="FFFFFF"/>
        </w:rPr>
        <w:t xml:space="preserve">    </w:t>
      </w:r>
      <w:r>
        <w:rPr>
          <w:rFonts w:ascii="Times New Roman" w:eastAsia="宋体" w:hAnsi="Times New Roman"/>
          <w:color w:val="424242"/>
          <w:sz w:val="31"/>
          <w:szCs w:val="31"/>
          <w:shd w:val="clear" w:color="auto" w:fill="FFFFFF"/>
        </w:rPr>
        <w:t>20</w:t>
      </w:r>
      <w:r>
        <w:rPr>
          <w:rFonts w:ascii="Times New Roman" w:eastAsia="宋体" w:hAnsi="Times New Roman" w:hint="eastAsia"/>
          <w:color w:val="424242"/>
          <w:sz w:val="31"/>
          <w:szCs w:val="31"/>
          <w:shd w:val="clear" w:color="auto" w:fill="FFFFFF"/>
        </w:rPr>
        <w:t>20</w:t>
      </w:r>
      <w:r>
        <w:rPr>
          <w:rFonts w:ascii="仿宋_GB2312" w:eastAsia="仿宋_GB2312" w:hAnsi="Times New Roman" w:cs="仿宋_GB2312"/>
          <w:color w:val="424242"/>
          <w:sz w:val="31"/>
          <w:szCs w:val="31"/>
          <w:shd w:val="clear" w:color="auto" w:fill="FFFFFF"/>
        </w:rPr>
        <w:t>年，我局政府信息公开工作取得了一定的</w:t>
      </w:r>
      <w:r>
        <w:rPr>
          <w:rFonts w:ascii="仿宋_GB2312" w:eastAsia="仿宋_GB2312" w:hAnsi="Times New Roman" w:cs="仿宋_GB2312" w:hint="eastAsia"/>
          <w:color w:val="424242"/>
          <w:sz w:val="31"/>
          <w:szCs w:val="31"/>
          <w:shd w:val="clear" w:color="auto" w:fill="FFFFFF"/>
        </w:rPr>
        <w:t>成效</w:t>
      </w:r>
      <w:r>
        <w:rPr>
          <w:rFonts w:ascii="仿宋_GB2312" w:eastAsia="仿宋_GB2312" w:hAnsi="Times New Roman" w:cs="仿宋_GB2312"/>
          <w:color w:val="424242"/>
          <w:sz w:val="31"/>
          <w:szCs w:val="31"/>
          <w:shd w:val="clear" w:color="auto" w:fill="FFFFFF"/>
        </w:rPr>
        <w:t>，但工作中也存在一些不足：</w:t>
      </w:r>
      <w:r>
        <w:rPr>
          <w:rFonts w:ascii="楷体" w:eastAsia="楷体" w:hAnsi="楷体" w:cs="楷体" w:hint="eastAsia"/>
          <w:b/>
          <w:bCs/>
          <w:color w:val="424242"/>
          <w:sz w:val="31"/>
          <w:szCs w:val="31"/>
          <w:shd w:val="clear" w:color="auto" w:fill="FFFFFF"/>
        </w:rPr>
        <w:t>一是</w:t>
      </w:r>
      <w:r>
        <w:rPr>
          <w:rFonts w:ascii="仿宋_GB2312" w:eastAsia="仿宋_GB2312" w:hAnsi="Times New Roman" w:cs="仿宋_GB2312" w:hint="eastAsia"/>
          <w:color w:val="424242"/>
          <w:sz w:val="31"/>
          <w:szCs w:val="31"/>
          <w:shd w:val="clear" w:color="auto" w:fill="FFFFFF"/>
        </w:rPr>
        <w:t>存在信息公开发布的广度和深度有待进一步提高；</w:t>
      </w:r>
      <w:r>
        <w:rPr>
          <w:rFonts w:ascii="楷体" w:eastAsia="楷体" w:hAnsi="楷体" w:cs="楷体" w:hint="eastAsia"/>
          <w:b/>
          <w:bCs/>
          <w:color w:val="424242"/>
          <w:sz w:val="31"/>
          <w:szCs w:val="31"/>
          <w:shd w:val="clear" w:color="auto" w:fill="FFFFFF"/>
        </w:rPr>
        <w:t>二是</w:t>
      </w:r>
      <w:r>
        <w:rPr>
          <w:rFonts w:ascii="仿宋_GB2312" w:eastAsia="仿宋_GB2312" w:hAnsi="Times New Roman" w:cs="仿宋_GB2312" w:hint="eastAsia"/>
          <w:color w:val="424242"/>
          <w:sz w:val="31"/>
          <w:szCs w:val="31"/>
          <w:shd w:val="clear" w:color="auto" w:fill="FFFFFF"/>
        </w:rPr>
        <w:t>工作创新还需要进一步加强，保证信息公开工作的多样化。</w:t>
      </w:r>
    </w:p>
    <w:p w:rsidR="00764B61" w:rsidRDefault="00E3413F" w:rsidP="00C941AC">
      <w:pPr>
        <w:pStyle w:val="a5"/>
        <w:widowControl/>
        <w:spacing w:beforeAutospacing="0" w:after="150" w:afterAutospacing="0" w:line="560" w:lineRule="exact"/>
        <w:ind w:firstLineChars="200" w:firstLine="620"/>
        <w:rPr>
          <w:rFonts w:ascii="Times New Roman" w:eastAsia="楷体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424242"/>
          <w:sz w:val="31"/>
          <w:szCs w:val="31"/>
          <w:shd w:val="clear" w:color="auto" w:fill="FFFFFF"/>
        </w:rPr>
        <w:t>改进措施：充实政府信息公开内容。按照上级有关政府信息公开工作最新规定，全面梳理应主动公开事项，及时发布、更新和撤销主动公开政府信息，并从方便群众查阅和获取信息的角度优化政府信息公开栏目设置。</w:t>
      </w:r>
    </w:p>
    <w:p w:rsidR="00764B61" w:rsidRDefault="00E3413F" w:rsidP="00C941AC">
      <w:pPr>
        <w:autoSpaceDN w:val="0"/>
        <w:spacing w:line="560" w:lineRule="exact"/>
        <w:rPr>
          <w:rFonts w:ascii="Times New Roman" w:eastAsia="黑体" w:hAnsi="Times New Roman" w:cs="Times New Roman"/>
          <w:bCs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 xml:space="preserve">    </w:t>
      </w: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六、其他需要报告的事项</w:t>
      </w:r>
    </w:p>
    <w:p w:rsidR="00C941AC" w:rsidRDefault="00E3413F" w:rsidP="00C941AC">
      <w:pPr>
        <w:spacing w:line="560" w:lineRule="exact"/>
        <w:ind w:firstLine="643"/>
        <w:rPr>
          <w:rFonts w:ascii="仿宋_GB2312" w:eastAsia="仿宋_GB2312" w:hAnsi="Times New Roman" w:cs="仿宋_GB2312"/>
          <w:color w:val="424242"/>
          <w:kern w:val="0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广州开发区知识产权局网站网址为：</w:t>
      </w:r>
      <w:r>
        <w:rPr>
          <w:rFonts w:ascii="Times New Roman" w:eastAsia="仿宋_GB2312" w:hAnsi="Times New Roman" w:cs="Times New Roman"/>
          <w:sz w:val="32"/>
          <w:szCs w:val="32"/>
        </w:rPr>
        <w:t>http://www.hp.gov.cn/gzhpzscq/gkmlpt/index</w:t>
      </w:r>
      <w:r>
        <w:rPr>
          <w:rFonts w:ascii="Times New Roman" w:eastAsia="仿宋_GB2312" w:hAnsi="Times New Roman" w:cs="Times New Roman"/>
          <w:sz w:val="32"/>
          <w:szCs w:val="32"/>
        </w:rPr>
        <w:t>，如需了解更多政府信息，请登录查询。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82111365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，联系邮箱：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kfqzscqj@gdd.gov.cn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C941AC" w:rsidRPr="009C6E82" w:rsidRDefault="00C941AC" w:rsidP="009C6E82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（此页无正文）</w:t>
      </w:r>
    </w:p>
    <w:p w:rsidR="009C6E82" w:rsidRPr="009C6E82" w:rsidRDefault="009C6E82" w:rsidP="009C6E82">
      <w:pPr>
        <w:spacing w:line="560" w:lineRule="exact"/>
        <w:ind w:firstLine="643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941AC" w:rsidRPr="009C6E82" w:rsidRDefault="009C6E82" w:rsidP="009C6E82">
      <w:pPr>
        <w:spacing w:line="560" w:lineRule="exact"/>
        <w:ind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285.1pt;margin-top:.85pt;width:120.95pt;height:120.95pt;z-index:-251655168;mso-position-horizontal-relative:text;mso-position-vertical-relative:text" stroked="f">
            <v:imagedata r:id="rId10" o:title=""/>
          </v:shape>
          <w:control r:id="rId11" w:name="CWordOLECtrl1" w:shapeid="_x0000_s2054"/>
        </w:pict>
      </w:r>
    </w:p>
    <w:p w:rsidR="00C941AC" w:rsidRPr="009C6E82" w:rsidRDefault="00C941AC" w:rsidP="009C6E82">
      <w:pPr>
        <w:spacing w:line="560" w:lineRule="exact"/>
        <w:ind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9C6E82"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广州开发区知识产权局</w:t>
      </w:r>
    </w:p>
    <w:p w:rsidR="00C941AC" w:rsidRPr="009C6E82" w:rsidRDefault="00C941AC" w:rsidP="009C6E82">
      <w:pPr>
        <w:spacing w:line="560" w:lineRule="exact"/>
        <w:ind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9C6E82"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2021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9C6E82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9C6E82" w:rsidRPr="009C6E8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C6E82" w:rsidRPr="009C6E82" w:rsidRDefault="009C6E82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</w:p>
    <w:sectPr w:rsidR="009C6E82" w:rsidRPr="009C6E82" w:rsidSect="00764B61">
      <w:footerReference w:type="even" r:id="rId12"/>
      <w:footerReference w:type="default" r:id="rId13"/>
      <w:footerReference w:type="first" r:id="rId14"/>
      <w:pgSz w:w="11906" w:h="16838"/>
      <w:pgMar w:top="2098" w:right="1474" w:bottom="1984" w:left="1587" w:header="851" w:footer="1587" w:gutter="0"/>
      <w:pgNumType w:fmt="numberInDash" w:start="1"/>
      <w:cols w:space="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AC" w:rsidRDefault="00C941AC" w:rsidP="00764B61">
      <w:r>
        <w:separator/>
      </w:r>
    </w:p>
  </w:endnote>
  <w:endnote w:type="continuationSeparator" w:id="0">
    <w:p w:rsidR="00C941AC" w:rsidRDefault="00C941AC" w:rsidP="0076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AC" w:rsidRDefault="00D42F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C941AC" w:rsidRDefault="00D42FF5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941A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10A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AC" w:rsidRDefault="00D42F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C941AC" w:rsidRDefault="00D42FF5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941A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10A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AC" w:rsidRDefault="00C941AC">
    <w:pPr>
      <w:pStyle w:val="a3"/>
    </w:pPr>
  </w:p>
  <w:p w:rsidR="00C941AC" w:rsidRDefault="00D42F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 filled="f" stroked="f" strokeweight=".5pt">
          <v:textbox style="mso-fit-shape-to-text:t" inset="0,0,0,0">
            <w:txbxContent>
              <w:p w:rsidR="00C941AC" w:rsidRDefault="00D42FF5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941A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310A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AC" w:rsidRDefault="00C941AC" w:rsidP="00764B61">
      <w:r>
        <w:separator/>
      </w:r>
    </w:p>
  </w:footnote>
  <w:footnote w:type="continuationSeparator" w:id="0">
    <w:p w:rsidR="00C941AC" w:rsidRDefault="00C941AC" w:rsidP="00764B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慧玲">
    <w15:presenceInfo w15:providerId="None" w15:userId="陈慧玲"/>
  </w15:person>
  <w15:person w15:author="zscqlzf">
    <w15:presenceInfo w15:providerId="None" w15:userId="zscqlz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8XdMPuvVZekrRQOwXb9cXYDrAHk=" w:salt="0LZhGM2RpqzIWJNOEFVZ6w=="/>
  <w:defaultTabStop w:val="420"/>
  <w:evenAndOddHeaders/>
  <w:drawingGridVerticalSpacing w:val="158"/>
  <w:noPunctuationKerning/>
  <w:characterSpacingControl w:val="compressPunctuation"/>
  <w:hdrShapeDefaults>
    <o:shapedefaults v:ext="edit" spidmax="2055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4B61"/>
    <w:rsid w:val="002B7AE9"/>
    <w:rsid w:val="00535E6C"/>
    <w:rsid w:val="00697DD0"/>
    <w:rsid w:val="006C5D0D"/>
    <w:rsid w:val="00764B61"/>
    <w:rsid w:val="008B4C98"/>
    <w:rsid w:val="009C6E82"/>
    <w:rsid w:val="00A854C7"/>
    <w:rsid w:val="00C941AC"/>
    <w:rsid w:val="00D42FF5"/>
    <w:rsid w:val="00E310A5"/>
    <w:rsid w:val="00E3413F"/>
    <w:rsid w:val="033900A4"/>
    <w:rsid w:val="08273843"/>
    <w:rsid w:val="08C7218B"/>
    <w:rsid w:val="0AB01663"/>
    <w:rsid w:val="0F3C6463"/>
    <w:rsid w:val="0FBD443F"/>
    <w:rsid w:val="10021D7D"/>
    <w:rsid w:val="14C60ED2"/>
    <w:rsid w:val="19D057FD"/>
    <w:rsid w:val="1AD437BD"/>
    <w:rsid w:val="1D7279E6"/>
    <w:rsid w:val="1D98473D"/>
    <w:rsid w:val="202B3E14"/>
    <w:rsid w:val="211F52A3"/>
    <w:rsid w:val="255E1248"/>
    <w:rsid w:val="27B97070"/>
    <w:rsid w:val="29C7086D"/>
    <w:rsid w:val="2AE20D16"/>
    <w:rsid w:val="2E324F77"/>
    <w:rsid w:val="30F37226"/>
    <w:rsid w:val="34B1456B"/>
    <w:rsid w:val="37F22575"/>
    <w:rsid w:val="3B3F2855"/>
    <w:rsid w:val="3BA51E90"/>
    <w:rsid w:val="42B67DC4"/>
    <w:rsid w:val="436B5D1D"/>
    <w:rsid w:val="44715FA0"/>
    <w:rsid w:val="47EF38B6"/>
    <w:rsid w:val="49AC4D47"/>
    <w:rsid w:val="4BE36ECA"/>
    <w:rsid w:val="4CCD3AD1"/>
    <w:rsid w:val="52D27022"/>
    <w:rsid w:val="54AC3E27"/>
    <w:rsid w:val="58447961"/>
    <w:rsid w:val="5B455617"/>
    <w:rsid w:val="5DC03BCE"/>
    <w:rsid w:val="5DE67E49"/>
    <w:rsid w:val="5F5521EA"/>
    <w:rsid w:val="60BF768D"/>
    <w:rsid w:val="61C5210E"/>
    <w:rsid w:val="634A6ABC"/>
    <w:rsid w:val="6AAB679B"/>
    <w:rsid w:val="6B7E6E39"/>
    <w:rsid w:val="71C43861"/>
    <w:rsid w:val="7230794D"/>
    <w:rsid w:val="73E54266"/>
    <w:rsid w:val="792B67F5"/>
    <w:rsid w:val="7B7D63F7"/>
    <w:rsid w:val="7C1D6086"/>
    <w:rsid w:val="7F0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4B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64B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64B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64B61"/>
    <w:rPr>
      <w:b/>
    </w:rPr>
  </w:style>
  <w:style w:type="character" w:styleId="a7">
    <w:name w:val="Hyperlink"/>
    <w:basedOn w:val="a0"/>
    <w:qFormat/>
    <w:rsid w:val="00764B61"/>
    <w:rPr>
      <w:color w:val="0000FF"/>
      <w:u w:val="single"/>
    </w:rPr>
  </w:style>
  <w:style w:type="paragraph" w:styleId="a8">
    <w:name w:val="Balloon Text"/>
    <w:basedOn w:val="a"/>
    <w:link w:val="Char"/>
    <w:rsid w:val="00697DD0"/>
    <w:rPr>
      <w:sz w:val="18"/>
      <w:szCs w:val="18"/>
    </w:rPr>
  </w:style>
  <w:style w:type="character" w:customStyle="1" w:styleId="Char">
    <w:name w:val="批注框文本 Char"/>
    <w:basedOn w:val="a0"/>
    <w:link w:val="a8"/>
    <w:rsid w:val="00697D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Title"/>
    <w:basedOn w:val="a"/>
    <w:next w:val="a"/>
    <w:link w:val="Char0"/>
    <w:qFormat/>
    <w:rsid w:val="009C6E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9"/>
    <w:rsid w:val="009C6E8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1"/>
    <w:rsid w:val="009C6E82"/>
    <w:pPr>
      <w:ind w:leftChars="2500" w:left="100"/>
    </w:pPr>
  </w:style>
  <w:style w:type="character" w:customStyle="1" w:styleId="Char1">
    <w:name w:val="日期 Char"/>
    <w:basedOn w:val="a0"/>
    <w:link w:val="aa"/>
    <w:rsid w:val="009C6E8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ewoa.gdd.gov.cn/oa/doc?4&amp;mod=1000&amp;id=3916005" TargetMode="Externa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5DDF1-8B9B-4141-922C-BBE0CF5B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397</Words>
  <Characters>2266</Characters>
  <Application>Microsoft Office Word</Application>
  <DocSecurity>8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广州开发区知识产权局2020年政府信息公开工作年度报告</dc:title>
  <dc:creator>zy</dc:creator>
  <cp:lastModifiedBy>刘燕玲</cp:lastModifiedBy>
  <cp:revision>6</cp:revision>
  <dcterms:created xsi:type="dcterms:W3CDTF">2014-10-29T12:08:00Z</dcterms:created>
  <dcterms:modified xsi:type="dcterms:W3CDTF">2021-01-27T09:05:00Z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docranid">
    <vt:lpwstr>84B9D19F79744FA2886668712E4968C6</vt:lpwstr>
  </property>
</Properties>
</file>