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eastAsia="zh-CN"/>
        </w:rPr>
        <w:t>黄埔区开发区单位整体租赁新就业无房职工公共租赁住房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 xml:space="preserve">    2021年5月零散房源分配名单</w:t>
      </w:r>
    </w:p>
    <w:p/>
    <w:p/>
    <w:tbl>
      <w:tblPr>
        <w:tblStyle w:val="3"/>
        <w:tblW w:w="8400" w:type="dxa"/>
        <w:jc w:val="center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14"/>
        <w:gridCol w:w="4127"/>
        <w:gridCol w:w="1430"/>
        <w:gridCol w:w="1423"/>
        <w:gridCol w:w="6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599" w:hRule="atLeast"/>
          <w:jc w:val="center"/>
        </w:trPr>
        <w:tc>
          <w:tcPr>
            <w:tcW w:w="14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合同号</w:t>
            </w:r>
          </w:p>
        </w:tc>
        <w:tc>
          <w:tcPr>
            <w:tcW w:w="41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28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实际分配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14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两房一厅</w:t>
            </w:r>
          </w:p>
        </w:tc>
        <w:tc>
          <w:tcPr>
            <w:tcW w:w="14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三房一厅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4" w:hRule="atLeast"/>
          <w:jc w:val="center"/>
        </w:trPr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-01</w:t>
            </w:r>
          </w:p>
        </w:tc>
        <w:tc>
          <w:tcPr>
            <w:tcW w:w="4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广州市黄埔区城市管理和综合执法局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4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7" w:hRule="atLeast"/>
          <w:jc w:val="center"/>
        </w:trPr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eastAsia="zh-CN"/>
              </w:rPr>
              <w:t>广州市黄埔区财政局(广州开发区财政局)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7" w:hRule="atLeast"/>
          <w:jc w:val="center"/>
        </w:trPr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4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eastAsia="zh-CN"/>
              </w:rPr>
              <w:t>广州市黄埔区廉政教育管理中心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4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295DF6"/>
    <w:rsid w:val="09904A44"/>
    <w:rsid w:val="1E4A2D93"/>
    <w:rsid w:val="24DC0564"/>
    <w:rsid w:val="42D172F0"/>
    <w:rsid w:val="43B14E08"/>
    <w:rsid w:val="49B24307"/>
    <w:rsid w:val="5C295DF6"/>
    <w:rsid w:val="68DC130C"/>
    <w:rsid w:val="6FA83619"/>
    <w:rsid w:val="7027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2020-11-23T06:46:00Z</dcterms:created>
  <dc:creator>Administrator</dc:creator>
  <cp:lastModifiedBy>黄慧怡</cp:lastModifiedBy>
  <cp:lastPrinted>2021-01-25T03:03:00Z</cp:lastPrinted>
  <dcterms:modified xsi:type="dcterms:W3CDTF">2021-05-24T01:39:09Z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