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  <w:snapToGrid w:val="0"/>
        <w:spacing w:line="1000" w:lineRule="exact"/>
        <w:jc w:val="distribute"/>
        <w:rPr>
          <w:rFonts w:ascii="方正小标宋简体" w:hAnsi="方正小标宋简体" w:eastAsia="方正小标宋简体"/>
          <w:color w:val="FF0000"/>
          <w:w w:val="85"/>
          <w:sz w:val="84"/>
          <w:szCs w:val="72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FF0000"/>
          <w:w w:val="85"/>
          <w:sz w:val="84"/>
          <w:szCs w:val="72"/>
        </w:rPr>
        <w:t>广州市黄埔区教育局</w:t>
      </w:r>
    </w:p>
    <w:tbl>
      <w:tblPr>
        <w:tblStyle w:val="24"/>
        <w:tblW w:w="0" w:type="auto"/>
        <w:tblInd w:w="75" w:type="dxa"/>
        <w:tblBorders>
          <w:top w:val="none" w:color="auto" w:sz="0" w:space="0"/>
          <w:left w:val="single" w:color="000000" w:sz="2" w:space="0"/>
          <w:bottom w:val="none" w:color="auto" w:sz="0" w:space="0"/>
          <w:right w:val="none" w:color="auto" w:sz="0" w:space="0"/>
          <w:insideH w:val="single" w:color="FF0000" w:sz="2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0"/>
      </w:tblGrid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single" w:color="FF0000" w:sz="2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540" w:type="dxa"/>
            <w:tcBorders>
              <w:left w:val="nil"/>
              <w:bottom w:val="thinThickSmallGap" w:color="FF0000" w:sz="24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41"/>
              <w:snapToGrid w:val="0"/>
              <w:spacing w:line="20" w:lineRule="exact"/>
              <w:jc w:val="center"/>
              <w:rPr>
                <w:rFonts w:ascii="楷体_GB2312" w:hAnsi="方正仿宋_GBK" w:eastAsia="楷体_GB2312"/>
              </w:rPr>
            </w:pPr>
            <w:r>
              <w:rPr>
                <w:rFonts w:hint="eastAsia" w:ascii="仿宋_GB2312" w:hAnsi="方正仿宋_GBK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single" w:color="FF0000" w:sz="2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exact"/>
        </w:trPr>
        <w:tc>
          <w:tcPr>
            <w:tcW w:w="8540" w:type="dxa"/>
            <w:tcBorders>
              <w:top w:val="thinThickSmallGap" w:color="FF0000" w:sz="24" w:space="0"/>
              <w:left w:val="nil"/>
            </w:tcBorders>
            <w:noWrap w:val="0"/>
            <w:vAlign w:val="center"/>
          </w:tcPr>
          <w:p>
            <w:pPr>
              <w:pStyle w:val="41"/>
              <w:spacing w:line="240" w:lineRule="auto"/>
              <w:jc w:val="center"/>
              <w:rPr>
                <w:rFonts w:ascii="方正仿宋_GBK" w:hAnsi="方正仿宋_GBK"/>
                <w:b/>
                <w:sz w:val="44"/>
              </w:rPr>
            </w:pPr>
            <w:r>
              <w:rPr>
                <w:rFonts w:hint="eastAsia" w:ascii="仿宋_GB2312" w:hAnsi="方正仿宋_GBK"/>
              </w:rPr>
              <w:t xml:space="preserve">                      </w:t>
            </w:r>
          </w:p>
        </w:tc>
      </w:tr>
    </w:tbl>
    <w:tbl>
      <w:tblPr>
        <w:tblStyle w:val="24"/>
        <w:tblpPr w:leftFromText="180" w:rightFromText="180" w:vertAnchor="text" w:horzAnchor="page" w:tblpX="1778" w:tblpY="1246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thickThinSmallGap" w:color="FF0000" w:sz="2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0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ckThinSmallGap" w:color="FF0000" w:sz="2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" w:hRule="atLeast"/>
        </w:trPr>
        <w:tc>
          <w:tcPr>
            <w:tcW w:w="4200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41"/>
              <w:snapToGrid w:val="0"/>
              <w:spacing w:line="20" w:lineRule="exact"/>
              <w:jc w:val="center"/>
              <w:rPr>
                <w:rFonts w:ascii="楷体_GB2312" w:hAnsi="方正仿宋_GBK" w:eastAsia="楷体_GB2312"/>
              </w:rPr>
            </w:pPr>
            <w:r>
              <w:rPr>
                <w:rFonts w:hint="eastAsia" w:ascii="仿宋_GB2312" w:hAnsi="方正仿宋_GBK"/>
              </w:rPr>
              <w:t xml:space="preserve">                               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41"/>
              <w:snapToGrid w:val="0"/>
              <w:spacing w:line="20" w:lineRule="exact"/>
              <w:jc w:val="center"/>
              <w:rPr>
                <w:rFonts w:ascii="仿宋_GB2312" w:hAnsi="方正仿宋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ckThinSmallGap" w:color="FF0000" w:sz="2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" w:hRule="exact"/>
        </w:trPr>
        <w:tc>
          <w:tcPr>
            <w:tcW w:w="4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1"/>
              <w:spacing w:line="240" w:lineRule="auto"/>
              <w:jc w:val="center"/>
              <w:rPr>
                <w:rFonts w:ascii="方正仿宋_GBK" w:hAnsi="方正仿宋_GBK"/>
                <w:b/>
                <w:sz w:val="44"/>
              </w:rPr>
            </w:pPr>
            <w:r>
              <w:rPr>
                <w:rFonts w:hint="eastAsia" w:ascii="仿宋_GB2312" w:hAnsi="方正仿宋_GBK"/>
              </w:rPr>
              <w:t xml:space="preserve">                      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1"/>
              <w:spacing w:line="240" w:lineRule="auto"/>
              <w:jc w:val="center"/>
              <w:rPr>
                <w:rFonts w:ascii="仿宋_GB2312" w:hAnsi="方正仿宋_GBK"/>
              </w:rPr>
            </w:pPr>
          </w:p>
        </w:tc>
      </w:tr>
    </w:tbl>
    <w:p>
      <w:pPr>
        <w:snapToGrid w:val="0"/>
        <w:spacing w:line="560" w:lineRule="exact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60" w:lineRule="exact"/>
        <w:ind w:left="663" w:hanging="663"/>
        <w:jc w:val="right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穗埔教复〔2021〕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/>
          <w:sz w:val="32"/>
          <w:szCs w:val="32"/>
        </w:rPr>
        <w:t>号</w:t>
      </w:r>
    </w:p>
    <w:p>
      <w:pPr>
        <w:snapToGrid w:val="0"/>
        <w:spacing w:line="560" w:lineRule="exact"/>
        <w:ind w:left="663" w:hanging="663"/>
        <w:jc w:val="right"/>
        <w:rPr>
          <w:rFonts w:ascii="方正小标宋简体" w:hAnsi="方正小标宋简体" w:eastAsia="方正小标宋简体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663" w:hanging="663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黄埔区教育局</w:t>
      </w:r>
      <w:r>
        <w:rPr>
          <w:rFonts w:ascii="方正小标宋简体" w:hAnsi="方正小标宋简体" w:eastAsia="方正小标宋简体"/>
          <w:sz w:val="44"/>
          <w:szCs w:val="44"/>
        </w:rPr>
        <w:t>关于同意广州市黄埔</w:t>
      </w:r>
      <w:r>
        <w:rPr>
          <w:rFonts w:hint="eastAsia" w:ascii="方正小标宋简体" w:hAnsi="方正小标宋简体" w:eastAsia="方正小标宋简体"/>
          <w:sz w:val="44"/>
          <w:szCs w:val="44"/>
        </w:rPr>
        <w:t>区雅居乐佳兆业</w:t>
      </w:r>
      <w:r>
        <w:rPr>
          <w:rFonts w:ascii="方正小标宋简体" w:hAnsi="方正小标宋简体" w:eastAsia="方正小标宋简体"/>
          <w:sz w:val="44"/>
          <w:szCs w:val="44"/>
        </w:rPr>
        <w:t>幼儿园变更</w:t>
      </w:r>
      <w:r>
        <w:rPr>
          <w:rFonts w:hint="eastAsia" w:ascii="方正小标宋简体" w:hAnsi="方正小标宋简体" w:eastAsia="方正小标宋简体"/>
          <w:sz w:val="44"/>
          <w:szCs w:val="44"/>
        </w:rPr>
        <w:t>园长</w:t>
      </w:r>
      <w:r>
        <w:rPr>
          <w:rFonts w:ascii="方正小标宋简体" w:hAnsi="方正小标宋简体" w:eastAsia="方正小标宋简体"/>
          <w:sz w:val="44"/>
          <w:szCs w:val="44"/>
        </w:rPr>
        <w:t>事项的批复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r>
        <w:rPr>
          <w:rFonts w:hint="eastAsia" w:ascii="仿宋_GB2312" w:eastAsia="仿宋_GB2312"/>
          <w:sz w:val="32"/>
          <w:szCs w:val="32"/>
        </w:rPr>
        <w:t>广州市黄埔区雅居乐佳兆业幼儿园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napToGrid w:val="0"/>
        <w:spacing w:after="160" w:line="580" w:lineRule="exact"/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园送来《关于广州市黄埔区雅居乐佳兆业幼儿园变更园长事项的申请》及相关材料收悉。我局根据《中华人民共和国民办教育促进法》及配套政策文件精神的相关规定，对你园提交的申请材料予以审核。经审核，你园提交的材料符合规定，同意你园变更园长的申请,即园长由李明丽变更为刘莹。换发新的《中华人民共和国民办学校办学许可证》（教民144011260000</w:t>
      </w:r>
      <w:r>
        <w:rPr>
          <w:rFonts w:ascii="仿宋_GB2312" w:hAnsi="仿宋_GB2312" w:eastAsia="仿宋_GB2312" w:cs="仿宋_GB2312"/>
          <w:sz w:val="32"/>
          <w:szCs w:val="32"/>
        </w:rPr>
        <w:t>968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号），有效期至202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日止。办学性质为全日制民办幼儿园，该园办学最大规模核定为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个班</w:t>
      </w:r>
      <w:r>
        <w:rPr>
          <w:rFonts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人，招收3-6周岁学龄前儿童。</w:t>
      </w:r>
    </w:p>
    <w:p>
      <w:pPr>
        <w:wordWrap w:val="0"/>
        <w:spacing w:line="58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自批准之日起，请你园严格遵守《中华人民共和国民办教育促进法》和有关法律法规，依法办学，加强管理，不断提高教育质量和办学水平，为繁荣黄埔区的教育事业作出贡献。</w:t>
      </w:r>
    </w:p>
    <w:p>
      <w:pPr>
        <w:spacing w:after="160" w:line="58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此复。</w:t>
      </w:r>
    </w:p>
    <w:p>
      <w:pPr>
        <w:spacing w:after="160" w:line="580" w:lineRule="exact"/>
        <w:ind w:firstLine="4800"/>
        <w:rPr>
          <w:rFonts w:ascii="仿宋_GB2312" w:hAnsi="仿宋_GB2312" w:eastAsia="仿宋_GB2312"/>
          <w:sz w:val="32"/>
          <w:szCs w:val="32"/>
        </w:rPr>
      </w:pPr>
    </w:p>
    <w:p>
      <w:pPr>
        <w:spacing w:after="160" w:line="580" w:lineRule="exact"/>
        <w:jc w:val="left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sz w:val="32"/>
        </w:rPr>
        <w:pict>
          <v:shape id="_x0000_s1026" o:spid="_x0000_s1026" o:spt="201" alt="" type="#_x0000_t201" style="position:absolute;left:0pt;margin-left:255.25pt;margin-top:34.75pt;height:120pt;width:120pt;z-index:-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WordOLECtrl1" w:shapeid="_x0000_s1026"/>
        </w:pic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（此页无正文）</w:t>
      </w:r>
    </w:p>
    <w:p>
      <w:pPr>
        <w:spacing w:after="160" w:line="580" w:lineRule="exact"/>
        <w:ind w:firstLine="4800"/>
        <w:rPr>
          <w:rFonts w:ascii="仿宋_GB2312" w:hAnsi="仿宋_GB2312" w:eastAsia="仿宋_GB2312"/>
          <w:sz w:val="32"/>
          <w:szCs w:val="32"/>
        </w:rPr>
      </w:pPr>
    </w:p>
    <w:p>
      <w:pPr>
        <w:spacing w:after="160" w:line="580" w:lineRule="exact"/>
        <w:ind w:firstLine="48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广州市黄埔区教育局</w:t>
      </w:r>
    </w:p>
    <w:p>
      <w:pPr>
        <w:spacing w:after="160"/>
        <w:ind w:firstLine="496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2021年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19</w:t>
      </w:r>
      <w:r>
        <w:rPr>
          <w:rFonts w:ascii="仿宋_GB2312" w:hAnsi="仿宋_GB2312" w:eastAsia="仿宋_GB2312"/>
          <w:sz w:val="32"/>
          <w:szCs w:val="32"/>
        </w:rPr>
        <w:t>日</w:t>
      </w:r>
    </w:p>
    <w:p>
      <w:pPr>
        <w:spacing w:after="160"/>
        <w:ind w:firstLine="4960"/>
        <w:rPr>
          <w:rFonts w:ascii="仿宋_GB2312" w:hAnsi="仿宋_GB2312" w:eastAsia="仿宋_GB2312"/>
          <w:sz w:val="32"/>
          <w:szCs w:val="32"/>
        </w:rPr>
      </w:pPr>
    </w:p>
    <w:p>
      <w:pPr>
        <w:snapToGrid w:val="0"/>
        <w:spacing w:after="160" w:line="520" w:lineRule="exact"/>
        <w:ind w:right="640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（联系人：</w:t>
      </w:r>
      <w:r>
        <w:rPr>
          <w:rFonts w:hint="eastAsia" w:ascii="仿宋_GB2312" w:hAnsi="仿宋_GB2312" w:eastAsia="仿宋_GB2312"/>
          <w:sz w:val="32"/>
          <w:szCs w:val="32"/>
        </w:rPr>
        <w:t>刘燕容</w:t>
      </w:r>
      <w:r>
        <w:rPr>
          <w:rFonts w:ascii="仿宋_GB2312" w:hAnsi="仿宋_GB2312" w:eastAsia="仿宋_GB2312"/>
          <w:sz w:val="32"/>
          <w:szCs w:val="32"/>
        </w:rPr>
        <w:t>，联系电话：82181220）</w:t>
      </w:r>
    </w:p>
    <w:p>
      <w:pPr>
        <w:spacing w:after="160"/>
        <w:ind w:right="640" w:firstLine="5301"/>
        <w:rPr>
          <w:rFonts w:ascii="宋体" w:hAnsi="宋体" w:eastAsia="宋体"/>
          <w:b/>
          <w:sz w:val="32"/>
          <w:szCs w:val="32"/>
        </w:rPr>
      </w:pPr>
    </w:p>
    <w:p>
      <w:pPr>
        <w:tabs>
          <w:tab w:val="left" w:pos="8460"/>
        </w:tabs>
        <w:spacing w:after="160" w:line="40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8460"/>
        </w:tabs>
        <w:spacing w:after="160" w:line="40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8460"/>
        </w:tabs>
        <w:spacing w:after="160" w:line="40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8460"/>
        </w:tabs>
        <w:spacing w:after="160" w:line="40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8460"/>
        </w:tabs>
        <w:spacing w:after="160" w:line="40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8460"/>
        </w:tabs>
        <w:spacing w:after="160" w:line="40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8460"/>
        </w:tabs>
        <w:spacing w:after="160" w:line="40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8460"/>
        </w:tabs>
        <w:spacing w:after="160" w:line="40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8460"/>
        </w:tabs>
        <w:spacing w:after="160" w:line="40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snapToGrid w:val="0"/>
        <w:spacing w:after="160" w:line="580" w:lineRule="exact"/>
        <w:rPr>
          <w:rFonts w:ascii="仿宋_GB2312" w:hAnsi="仿宋_GB2312" w:eastAsia="仿宋_GB2312"/>
          <w:sz w:val="32"/>
          <w:szCs w:val="32"/>
        </w:rPr>
      </w:pPr>
    </w:p>
    <w:p>
      <w:pPr>
        <w:snapToGrid w:val="0"/>
        <w:spacing w:after="160" w:line="5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公开方式：</w:t>
      </w:r>
      <w:r>
        <w:rPr>
          <w:rFonts w:ascii="仿宋_GB2312" w:hAnsi="仿宋_GB2312" w:eastAsia="仿宋_GB2312"/>
          <w:sz w:val="32"/>
          <w:szCs w:val="32"/>
        </w:rPr>
        <w:t>主动公开</w:t>
      </w:r>
    </w:p>
    <w:p>
      <w:pPr>
        <w:snapToGrid w:val="0"/>
        <w:spacing w:after="160" w:line="580" w:lineRule="exact"/>
        <w:rPr>
          <w:rFonts w:ascii="黑体" w:hAnsi="黑体" w:eastAsia="黑体"/>
        </w:rPr>
      </w:pPr>
    </w:p>
    <w:tbl>
      <w:tblPr>
        <w:tblStyle w:val="24"/>
        <w:tblW w:w="90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6" w:type="dxa"/>
            <w:tcBorders>
              <w:top w:val="single" w:color="auto" w:sz="8" w:space="0"/>
              <w:left w:val="nil"/>
              <w:right w:val="nil"/>
            </w:tcBorders>
          </w:tcPr>
          <w:p>
            <w:pPr>
              <w:snapToGrid w:val="0"/>
              <w:spacing w:after="160" w:line="560" w:lineRule="exact"/>
              <w:ind w:firstLine="56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抄送：广州市教育局发展规划处；局各科室。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096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napToGrid w:val="0"/>
              <w:spacing w:after="160" w:line="600" w:lineRule="exact"/>
              <w:ind w:firstLine="56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黄埔区教育局办公室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2021年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spacing w:after="160"/>
      </w:pPr>
    </w:p>
    <w:sectPr>
      <w:pgSz w:w="11906" w:h="16838"/>
      <w:pgMar w:top="1240" w:right="1466" w:bottom="77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01"/>
    <w:family w:val="script"/>
    <w:pitch w:val="default"/>
    <w:sig w:usb0="00000000" w:usb1="00000000" w:usb2="00000010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0" w:hash="8n18PCl3q8w+Yw6G21bNeFnMcR8=" w:salt="3mceeie1LDzX2tp7A5AwYg==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F41DB6"/>
    <w:rsid w:val="001E3A95"/>
    <w:rsid w:val="002C5842"/>
    <w:rsid w:val="003451C9"/>
    <w:rsid w:val="00367BE0"/>
    <w:rsid w:val="003B7933"/>
    <w:rsid w:val="007034A9"/>
    <w:rsid w:val="007E2A6E"/>
    <w:rsid w:val="007F650B"/>
    <w:rsid w:val="00AC1530"/>
    <w:rsid w:val="00AD4B98"/>
    <w:rsid w:val="00B07A34"/>
    <w:rsid w:val="00B92A86"/>
    <w:rsid w:val="00CC336D"/>
    <w:rsid w:val="00EE4DA2"/>
    <w:rsid w:val="00F11E48"/>
    <w:rsid w:val="00F41DB6"/>
    <w:rsid w:val="4818469A"/>
    <w:rsid w:val="4A314BBC"/>
    <w:rsid w:val="5A0F0310"/>
    <w:rsid w:val="6157615C"/>
    <w:rsid w:val="6C5E2414"/>
    <w:rsid w:val="74B65B00"/>
    <w:rsid w:val="7D633CB8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Times New Roman" w:cstheme="minorBidi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Times New Roman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Times New Roman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Times New Roman" w:cstheme="minorBidi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Times New Roman" w:cstheme="minorBidi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character" w:customStyle="1" w:styleId="29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Times New Roman" w:cstheme="minorBidi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Times New Roman" w:cstheme="minorBidi"/>
      <w:i/>
      <w:color w:val="5B9BD5"/>
      <w:sz w:val="21"/>
      <w:szCs w:val="21"/>
      <w:lang w:val="en-US" w:eastAsia="zh-CN" w:bidi="ar-SA"/>
    </w:rPr>
  </w:style>
  <w:style w:type="character" w:customStyle="1" w:styleId="33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customStyle="1" w:styleId="37">
    <w:name w:val="TOC 标题1"/>
    <w:unhideWhenUsed/>
    <w:qFormat/>
    <w:uiPriority w:val="27"/>
    <w:rPr>
      <w:rFonts w:ascii="Times New Roman" w:hAnsi="Times New Roman" w:eastAsia="Times New Roman" w:cstheme="minorBidi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qFormat/>
    <w:uiPriority w:val="0"/>
    <w:rPr>
      <w:rFonts w:eastAsia="Times New Roman"/>
      <w:sz w:val="18"/>
      <w:szCs w:val="18"/>
    </w:rPr>
  </w:style>
  <w:style w:type="character" w:customStyle="1" w:styleId="39">
    <w:name w:val="页脚 字符"/>
    <w:basedOn w:val="25"/>
    <w:link w:val="15"/>
    <w:qFormat/>
    <w:uiPriority w:val="0"/>
    <w:rPr>
      <w:rFonts w:eastAsia="Times New Roman"/>
      <w:sz w:val="18"/>
      <w:szCs w:val="18"/>
    </w:rPr>
  </w:style>
  <w:style w:type="paragraph" w:customStyle="1" w:styleId="40">
    <w:name w:val="纯文本 New"/>
    <w:basedOn w:val="4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customStyle="1" w:styleId="41">
    <w:name w:val="正文 New New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519</Characters>
  <Lines>4</Lines>
  <Paragraphs>1</Paragraphs>
  <TotalTime>2</TotalTime>
  <ScaleCrop>false</ScaleCrop>
  <LinksUpToDate>false</LinksUpToDate>
  <CharactersWithSpaces>608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2018-11-26T07:03:00Z</dcterms:created>
  <dc:creator>晴喜</dc:creator>
  <cp:lastModifiedBy>姚文丽</cp:lastModifiedBy>
  <cp:lastPrinted>2021-07-19T08:42:00Z</cp:lastPrinted>
  <dcterms:modified xsi:type="dcterms:W3CDTF">2021-07-19T08:42:43Z</dcterms:modified>
  <dc:title>                                  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docranid">
    <vt:lpwstr>6450C1B6FE6D4792B3DD5A843717E5F4</vt:lpwstr>
  </property>
</Properties>
</file>