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71BF" w14:textId="77777777" w:rsidR="002E4F00" w:rsidRDefault="002E4F00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  <w:shd w:val="clear" w:color="auto" w:fill="FFFFFF"/>
        </w:rPr>
      </w:pPr>
    </w:p>
    <w:p w14:paraId="62546F25" w14:textId="77777777" w:rsidR="002E4F00" w:rsidRDefault="00A24E13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  <w:shd w:val="clear" w:color="auto" w:fill="FFFFFF"/>
        </w:rPr>
        <w:t>广州市黄埔区人民政府</w:t>
      </w:r>
      <w:r>
        <w:rPr>
          <w:rFonts w:ascii="Times New Roman" w:eastAsia="方正小标宋简体" w:hAnsi="Times New Roman"/>
          <w:color w:val="000000" w:themeColor="text1"/>
          <w:sz w:val="44"/>
          <w:szCs w:val="44"/>
          <w:shd w:val="clear" w:color="auto" w:fill="FFFFFF"/>
        </w:rPr>
        <w:t>红山街道办事处</w:t>
      </w:r>
      <w:r>
        <w:rPr>
          <w:rFonts w:ascii="Times New Roman" w:eastAsia="方正小标宋简体" w:hAnsi="Times New Roman"/>
          <w:color w:val="000000" w:themeColor="text1"/>
          <w:sz w:val="44"/>
          <w:szCs w:val="44"/>
          <w:shd w:val="clear" w:color="auto" w:fill="FFFFFF"/>
        </w:rPr>
        <w:t>202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  <w:shd w:val="clear" w:color="auto" w:fill="FFFFFF"/>
        </w:rPr>
        <w:t>1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  <w:shd w:val="clear" w:color="auto" w:fill="FFFFFF"/>
        </w:rPr>
        <w:t>年度</w:t>
      </w:r>
      <w:r>
        <w:rPr>
          <w:rFonts w:ascii="Times New Roman" w:eastAsia="方正小标宋简体" w:hAnsi="Times New Roman"/>
          <w:color w:val="000000" w:themeColor="text1"/>
          <w:sz w:val="44"/>
          <w:szCs w:val="44"/>
          <w:shd w:val="clear" w:color="auto" w:fill="FFFFFF"/>
        </w:rPr>
        <w:t>政府信息公开年度报告</w:t>
      </w:r>
    </w:p>
    <w:p w14:paraId="5C38D893" w14:textId="77777777" w:rsidR="002E4F00" w:rsidRDefault="002E4F0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仿宋_GB2312" w:hAnsi="Times New Roman"/>
          <w:color w:val="000000" w:themeColor="text1"/>
          <w:sz w:val="32"/>
          <w:szCs w:val="19"/>
        </w:rPr>
      </w:pPr>
    </w:p>
    <w:p w14:paraId="0BD95C18" w14:textId="77777777" w:rsidR="002E4F00" w:rsidRDefault="00A24E13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19"/>
        </w:rPr>
      </w:pPr>
      <w:r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  <w:t>一、总体情况</w:t>
      </w:r>
    </w:p>
    <w:p w14:paraId="2CAEAC48" w14:textId="77777777" w:rsidR="002E4F00" w:rsidRDefault="00A24E13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19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2021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年，我街在街道党工委、办事处的正确领导下，严格落实《中华人民共和国政府信息公开条例》及省、市、区关于政府信息公开工作的相关要求，紧紧围绕街道工作重点和人民群众关注的热点难点问题，坚持“以公开为常态，不公开为例外”的原则，全面落实信息公开条例，夯实主动公开工作基础，规范依申请公开办理流程，加大监督保障力度，全力推进政府信息公开工作。</w:t>
      </w:r>
    </w:p>
    <w:p w14:paraId="44141C66" w14:textId="77777777" w:rsidR="002E4F00" w:rsidRDefault="00A24E13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Times New Roman" w:eastAsia="仿宋_GB2312" w:hAnsi="Times New Roman"/>
          <w:color w:val="000000" w:themeColor="text1"/>
          <w:sz w:val="32"/>
          <w:szCs w:val="19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19"/>
        </w:rPr>
        <w:t>（一）健全管理机制。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成立由街道党工委副书记担任组长的政府信息公开工作领导小组，街道党政办为街道政府信息公开工作机构，严格按照采集、审核、签发三级程序进行政府信息公开。</w:t>
      </w:r>
    </w:p>
    <w:p w14:paraId="52925184" w14:textId="77777777" w:rsidR="002E4F00" w:rsidRDefault="00A24E13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楷体" w:eastAsia="楷体" w:hAnsi="楷体" w:cs="楷体"/>
          <w:b/>
          <w:bCs/>
          <w:color w:val="000000" w:themeColor="text1"/>
          <w:sz w:val="32"/>
          <w:szCs w:val="19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19"/>
        </w:rPr>
        <w:t>（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19"/>
        </w:rPr>
        <w:t>二）工作要点落实落细。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2021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年，我街按要求及时更新组织机构、联系方式等街道基本信息和办事指南等办事服务事项，公开年度财政预决算信息和各领域工作年度报告，及时公布街道工作动态；有效依托红山街道</w:t>
      </w:r>
      <w:r>
        <w:rPr>
          <w:rFonts w:ascii="仿宋_GB2312" w:eastAsia="仿宋_GB2312" w:hAnsi="Times New Roman" w:hint="eastAsia"/>
          <w:bCs/>
          <w:color w:val="000000" w:themeColor="text1"/>
          <w:sz w:val="32"/>
          <w:shd w:val="clear" w:color="auto" w:fill="FFFFFF"/>
        </w:rPr>
        <w:t>政府信息公开目录</w:t>
      </w:r>
      <w:r>
        <w:rPr>
          <w:rFonts w:ascii="仿宋_GB2312" w:eastAsia="仿宋_GB2312" w:hAnsi="Times New Roman" w:hint="eastAsia"/>
          <w:bCs/>
          <w:color w:val="000000" w:themeColor="text1"/>
          <w:sz w:val="32"/>
          <w:shd w:val="clear" w:color="auto" w:fill="FFFFFF"/>
        </w:rPr>
        <w:t>和试点领域基层政务公开标准目录、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12345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政务服务便民热线及街道政务服务大厅，建设政务公开专区及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24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小时自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lastRenderedPageBreak/>
        <w:t>助服务区，融合线上线下政府信息公开服务，为群众提供方便、快捷的政务咨询综合服务。</w:t>
      </w:r>
    </w:p>
    <w:p w14:paraId="524E1456" w14:textId="77777777" w:rsidR="002E4F00" w:rsidRDefault="00A24E13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Times New Roman" w:eastAsia="仿宋_GB2312" w:hAnsi="Times New Roman"/>
          <w:color w:val="000000" w:themeColor="text1"/>
          <w:sz w:val="32"/>
          <w:szCs w:val="19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19"/>
        </w:rPr>
        <w:t>（三）积极主动公开。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2021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年，我街通过黄埔信息网主动公开政府信息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71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件，其中工作动态信息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35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条，工作年度报告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3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条，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财政预决算报告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条，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通知公告公示等文件类信息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27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条，其他信息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4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条。</w:t>
      </w:r>
    </w:p>
    <w:p w14:paraId="186F09DA" w14:textId="77777777" w:rsidR="002E4F00" w:rsidRDefault="00A24E13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Times New Roman" w:eastAsia="仿宋_GB2312" w:hAnsi="Times New Roman"/>
          <w:color w:val="000000" w:themeColor="text1"/>
          <w:sz w:val="32"/>
          <w:szCs w:val="19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19"/>
        </w:rPr>
        <w:t>（四）落实依申请公开。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2021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年，我街共受理政府信息公开申请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3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件，申请主体均为自然人，皆通过网上申请，已按期答复。其中，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2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件不属我街公开范围；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1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件属主动公开范围，已告知申请人政府信息查看途径。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1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件自然人提起行政复议，结果维持。</w:t>
      </w:r>
    </w:p>
    <w:p w14:paraId="76D9A52B" w14:textId="77777777" w:rsidR="002E4F00" w:rsidRDefault="00A24E13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Times New Roman" w:eastAsia="仿宋_GB2312" w:hAnsi="Times New Roman"/>
          <w:color w:val="000000" w:themeColor="text1"/>
          <w:sz w:val="32"/>
          <w:szCs w:val="19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19"/>
        </w:rPr>
        <w:t>（五）加强平台建设。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按照政府网站建设指引和要求，</w:t>
      </w:r>
      <w:r>
        <w:rPr>
          <w:rFonts w:ascii="Times New Roman" w:eastAsia="仿宋_GB2312" w:hAnsi="Times New Roman"/>
          <w:color w:val="000000" w:themeColor="text1"/>
          <w:sz w:val="32"/>
          <w:szCs w:val="19"/>
        </w:rPr>
        <w:t>加强推进信息公开平台建设，规范栏目设置，完善与区公开系统对接渠道，按期更新信息动态，提升平台发布功能，升级平台搜索引擎。</w:t>
      </w:r>
    </w:p>
    <w:p w14:paraId="16A24C93" w14:textId="77777777" w:rsidR="002E4F00" w:rsidRDefault="00A24E13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Times New Roman" w:eastAsia="仿宋_GB2312" w:hAnsi="Times New Roman"/>
          <w:color w:val="000000" w:themeColor="text1"/>
          <w:sz w:val="32"/>
          <w:szCs w:val="19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19"/>
        </w:rPr>
        <w:t>（六）强化监督保障。</w:t>
      </w:r>
      <w:r>
        <w:rPr>
          <w:rFonts w:ascii="Times New Roman" w:eastAsia="仿宋_GB2312" w:hAnsi="Times New Roman"/>
          <w:color w:val="000000" w:themeColor="text1"/>
          <w:sz w:val="32"/>
          <w:szCs w:val="19"/>
        </w:rPr>
        <w:t>严格执行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信息发布</w:t>
      </w:r>
      <w:r>
        <w:rPr>
          <w:rFonts w:ascii="Times New Roman" w:eastAsia="仿宋_GB2312" w:hAnsi="Times New Roman"/>
          <w:color w:val="000000" w:themeColor="text1"/>
          <w:sz w:val="32"/>
          <w:szCs w:val="19"/>
        </w:rPr>
        <w:t>保密审查制度，对拟公开的政府信息严格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落实</w:t>
      </w:r>
      <w:r>
        <w:rPr>
          <w:rFonts w:ascii="Times New Roman" w:eastAsia="仿宋_GB2312" w:hAnsi="Times New Roman"/>
          <w:color w:val="000000" w:themeColor="text1"/>
          <w:sz w:val="32"/>
          <w:szCs w:val="19"/>
        </w:rPr>
        <w:t>“</w:t>
      </w:r>
      <w:r>
        <w:rPr>
          <w:rFonts w:ascii="Times New Roman" w:eastAsia="仿宋_GB2312" w:hAnsi="Times New Roman"/>
          <w:color w:val="000000" w:themeColor="text1"/>
          <w:sz w:val="32"/>
          <w:szCs w:val="19"/>
        </w:rPr>
        <w:t>三级审核</w:t>
      </w:r>
      <w:r>
        <w:rPr>
          <w:rFonts w:ascii="Times New Roman" w:eastAsia="仿宋_GB2312" w:hAnsi="Times New Roman"/>
          <w:color w:val="000000" w:themeColor="text1"/>
          <w:sz w:val="32"/>
          <w:szCs w:val="19"/>
        </w:rPr>
        <w:t>”</w:t>
      </w:r>
      <w:r>
        <w:rPr>
          <w:rFonts w:ascii="Times New Roman" w:eastAsia="仿宋_GB2312" w:hAnsi="Times New Roman"/>
          <w:color w:val="000000" w:themeColor="text1"/>
          <w:sz w:val="32"/>
          <w:szCs w:val="19"/>
        </w:rPr>
        <w:t>，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同时严格执行公开平台安全预警机制，全面落实监督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责任，确保信息更新及时、表达准确、链接无误。</w:t>
      </w:r>
    </w:p>
    <w:p w14:paraId="6B6050E2" w14:textId="77777777" w:rsidR="002E4F00" w:rsidRDefault="00A24E13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Times New Roman" w:eastAsia="宋体" w:hAnsi="Times New Roman"/>
          <w:color w:val="000000" w:themeColor="text1"/>
          <w:sz w:val="19"/>
          <w:szCs w:val="19"/>
        </w:rPr>
      </w:pPr>
      <w:r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2E4F00" w14:paraId="057AC96F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690BD1C1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第二十条第（一）项</w:t>
            </w:r>
          </w:p>
        </w:tc>
      </w:tr>
      <w:tr w:rsidR="002E4F00" w14:paraId="790D38D3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8E6584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D949A7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EB573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7CF699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现行有效件数</w:t>
            </w:r>
          </w:p>
        </w:tc>
      </w:tr>
      <w:tr w:rsidR="002E4F00" w14:paraId="416E99B3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49F090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9E8C2C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742EE2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 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373EBC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 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0"/>
              </w:rPr>
              <w:t>0</w:t>
            </w:r>
          </w:p>
        </w:tc>
      </w:tr>
      <w:tr w:rsidR="002E4F00" w14:paraId="72B4B378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0B34FA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lastRenderedPageBreak/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FC4991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9F04FB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 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8F1210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 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0"/>
              </w:rPr>
              <w:t>0</w:t>
            </w:r>
          </w:p>
        </w:tc>
      </w:tr>
      <w:tr w:rsidR="002E4F00" w14:paraId="13D5BC83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1956039F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第二十条第（五）项</w:t>
            </w:r>
          </w:p>
        </w:tc>
      </w:tr>
      <w:tr w:rsidR="002E4F00" w14:paraId="19AE8CB6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ADA797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02EF98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本年处理决定数量</w:t>
            </w:r>
          </w:p>
        </w:tc>
      </w:tr>
      <w:tr w:rsidR="002E4F00" w14:paraId="3AB14A9B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58EA92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2BD5AD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1"/>
              </w:rPr>
              <w:t>0</w:t>
            </w:r>
          </w:p>
        </w:tc>
      </w:tr>
      <w:tr w:rsidR="002E4F00" w14:paraId="7DB6671B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3E87E058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第二十条第（六）项</w:t>
            </w:r>
          </w:p>
        </w:tc>
      </w:tr>
      <w:tr w:rsidR="002E4F00" w14:paraId="404E7D16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9E8087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B58F7D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本年处理决定数量</w:t>
            </w:r>
          </w:p>
        </w:tc>
      </w:tr>
      <w:tr w:rsidR="002E4F00" w14:paraId="537D36A3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218432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D9256B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512</w:t>
            </w:r>
          </w:p>
        </w:tc>
      </w:tr>
      <w:tr w:rsidR="002E4F00" w14:paraId="685E7F7B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A5F0F9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1A2732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0</w:t>
            </w:r>
          </w:p>
        </w:tc>
      </w:tr>
      <w:tr w:rsidR="002E4F00" w14:paraId="1292B4CD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14:paraId="0C4D751E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第二十条第（八）项</w:t>
            </w:r>
          </w:p>
        </w:tc>
      </w:tr>
      <w:tr w:rsidR="002E4F00" w14:paraId="65F7B053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2ED918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4B1F2D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本年收费金额（单位：万元）</w:t>
            </w:r>
          </w:p>
        </w:tc>
      </w:tr>
      <w:tr w:rsidR="002E4F00" w14:paraId="014ECF8F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345C15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BD7C19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2EEBA1F6" w14:textId="77777777" w:rsidR="002E4F00" w:rsidRDefault="00A24E13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Times New Roman" w:eastAsia="宋体" w:hAnsi="Times New Roman"/>
          <w:color w:val="000000" w:themeColor="text1"/>
          <w:sz w:val="19"/>
          <w:szCs w:val="19"/>
        </w:rPr>
      </w:pPr>
      <w:r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  <w:t>三、收到和处理政府信息公开申请情况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959"/>
        <w:gridCol w:w="3191"/>
        <w:gridCol w:w="689"/>
        <w:gridCol w:w="689"/>
        <w:gridCol w:w="689"/>
        <w:gridCol w:w="689"/>
        <w:gridCol w:w="689"/>
        <w:gridCol w:w="689"/>
        <w:gridCol w:w="689"/>
      </w:tblGrid>
      <w:tr w:rsidR="002E4F00" w14:paraId="2C0FF287" w14:textId="77777777"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B1230D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A648B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申请人情况</w:t>
            </w:r>
          </w:p>
        </w:tc>
      </w:tr>
      <w:tr w:rsidR="002E4F00" w14:paraId="069CF54C" w14:textId="77777777">
        <w:trPr>
          <w:jc w:val="center"/>
        </w:trPr>
        <w:tc>
          <w:tcPr>
            <w:tcW w:w="49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D7EA33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409978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4C5CA5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8B0DCB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总计</w:t>
            </w:r>
          </w:p>
        </w:tc>
      </w:tr>
      <w:tr w:rsidR="002E4F00" w14:paraId="1826BD6F" w14:textId="77777777">
        <w:trPr>
          <w:jc w:val="center"/>
        </w:trPr>
        <w:tc>
          <w:tcPr>
            <w:tcW w:w="49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7B2233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DBE434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CE8B6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商业</w:t>
            </w:r>
          </w:p>
          <w:p w14:paraId="28C62F68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企业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156579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科研</w:t>
            </w:r>
          </w:p>
          <w:p w14:paraId="0DE2B1BF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机构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C9973F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社会公益组织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BC21D4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法律服务机构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6AA8F9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E0FBBF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2E4F00" w14:paraId="1193BF23" w14:textId="77777777"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3E064C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844336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1351E5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39B1E1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69EFF6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27876F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8389B7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46E388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3</w:t>
            </w:r>
          </w:p>
        </w:tc>
      </w:tr>
      <w:tr w:rsidR="002E4F00" w14:paraId="2F2F2A45" w14:textId="77777777"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185650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B42888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83D1C9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13C08C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CE7AFF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51750F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0493EC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AB858C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  <w:tr w:rsidR="002E4F00" w14:paraId="2CDF801C" w14:textId="77777777">
        <w:trPr>
          <w:jc w:val="center"/>
        </w:trPr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756DD0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三、本年度办理结果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0288C0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44EC77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306C59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B94102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FFF026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ACB68D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E40367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6391DC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1</w:t>
            </w:r>
          </w:p>
        </w:tc>
      </w:tr>
      <w:tr w:rsidR="002E4F00" w14:paraId="5405A3ED" w14:textId="77777777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428E30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557D03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A9B10F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FA658A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1637D9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695C1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FDE904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E12D6D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98627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  <w:tr w:rsidR="002E4F00" w14:paraId="11A0147E" w14:textId="77777777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6EA63E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EC8EFC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（三）不予公开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363A22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60E31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F416A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1530AD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F91EEF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24989B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FF4DB8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557CC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  <w:tr w:rsidR="002E4F00" w14:paraId="3A59B960" w14:textId="77777777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3EDC79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9CD85D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25296B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B2F291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1098E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C6321A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7CF006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111B8D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5AD659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DE045A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  <w:tr w:rsidR="002E4F00" w14:paraId="4767E4BF" w14:textId="77777777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29790F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15FE7B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D079D9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3.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危及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三安全一稳定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”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DF200B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DD3844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C43C42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486241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EE43E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AF2101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91C60E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  <w:tr w:rsidR="002E4F00" w14:paraId="4D3368F2" w14:textId="77777777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BF4F2C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4D3862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78C293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4.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CD3301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2A9C25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B51374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B82514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73453C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33E7E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53C82D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  <w:tr w:rsidR="002E4F00" w14:paraId="0F967FE1" w14:textId="77777777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4DFCD5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946F3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53D4BB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5.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14FEE5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8385DD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B32DB4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ED11A2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CA3304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13FF04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2AF8C5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  <w:tr w:rsidR="002E4F00" w14:paraId="38C22B8E" w14:textId="77777777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B48AD8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3F4B78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3F33FB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6.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B9E18D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0EAEFF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5C3F2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EED4AB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616B62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614F1E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24F470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  <w:tr w:rsidR="002E4F00" w14:paraId="452DDD1E" w14:textId="77777777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0DA947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23AF3C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064B3F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7.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815715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F664A8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80802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C0A271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24C030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EDC415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8840E1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  <w:tr w:rsidR="002E4F00" w14:paraId="16C0449A" w14:textId="77777777">
        <w:trPr>
          <w:trHeight w:val="399"/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889886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50113E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B232B8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8.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508359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CBEA9D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F4577D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CD10B4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06AF5F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828B27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21477D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  <w:tr w:rsidR="002E4F00" w14:paraId="1B8B0688" w14:textId="77777777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1498A4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30BD78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（四）无法提供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E18208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本机关不掌握相关政府信息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4633CA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3D9FC8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277580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D39208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961147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21987F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E439D2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2</w:t>
            </w:r>
          </w:p>
        </w:tc>
      </w:tr>
      <w:tr w:rsidR="002E4F00" w14:paraId="599ADB3A" w14:textId="77777777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864FB2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AC33A9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46A59F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4CACAF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89B34D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B0893B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8D8ACF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12C9BE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24DBE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FD7C6B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  <w:tr w:rsidR="002E4F00" w14:paraId="712FDF2A" w14:textId="77777777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D92F6A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FCCC33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32A070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3.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41AF59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F0A7D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630FDC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644C54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D1117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9747EF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AF8FE4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  <w:tr w:rsidR="002E4F00" w14:paraId="33B5480B" w14:textId="77777777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913715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FAFEF6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（五）不予处理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141781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D69E89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8CAC30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66CAD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740E5F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585782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21FFF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64F26E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  <w:tr w:rsidR="002E4F00" w14:paraId="0D9D5C2E" w14:textId="77777777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999EEB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727DCE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5118E9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356AA7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49517F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C86441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BAF9C5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0C9A1C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811012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526298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  <w:tr w:rsidR="002E4F00" w14:paraId="2FE06FC1" w14:textId="77777777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E606F5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A5D253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829485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3.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88680A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0C2A89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C8C0FB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A036A7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5D5380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591D22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BF6DB5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  <w:tr w:rsidR="002E4F00" w14:paraId="5BE2D6CA" w14:textId="77777777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2BFF07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E3870F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C12A49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4.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7FF235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7BC43A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23D145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2002A1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11CE08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19BFD4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E1075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  <w:tr w:rsidR="002E4F00" w14:paraId="01F0BB7E" w14:textId="77777777">
        <w:trPr>
          <w:trHeight w:val="779"/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56E2D8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493BAE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83596E" w14:textId="77777777" w:rsidR="002E4F00" w:rsidRDefault="00A24E13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5.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0A94EB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FFF1E9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F038E9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C3FE24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F96719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F4F085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BBC7E7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  <w:tr w:rsidR="002E4F00" w14:paraId="64802FEE" w14:textId="77777777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558AB2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B691CD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（六）其他处理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044CB7" w14:textId="77777777" w:rsidR="002E4F00" w:rsidRDefault="00A24E13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FFDEB8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103BAB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CDEEA7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496D35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EF83DD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A287A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3A1D3B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  <w:tr w:rsidR="002E4F00" w14:paraId="3FD1A6B3" w14:textId="77777777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BBB2F3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CCE6EC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3D2FD" w14:textId="77777777" w:rsidR="002E4F00" w:rsidRDefault="00A24E13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2.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81F2ED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513EB8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E01AC5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6FD036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935686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6B2148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E88F6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  <w:tr w:rsidR="002E4F00" w14:paraId="5798D9BB" w14:textId="77777777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F503C8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9EF8EF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C0A42A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3.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其他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66DA10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C88CDB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D0568B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94FA0B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497966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C30C35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B8120A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  <w:tr w:rsidR="002E4F00" w14:paraId="596F8292" w14:textId="77777777">
        <w:trPr>
          <w:jc w:val="center"/>
        </w:trPr>
        <w:tc>
          <w:tcPr>
            <w:tcW w:w="77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E5BB72" w14:textId="77777777" w:rsidR="002E4F00" w:rsidRDefault="002E4F00">
            <w:pPr>
              <w:widowControl/>
              <w:spacing w:line="440" w:lineRule="exact"/>
              <w:rPr>
                <w:rFonts w:ascii="Times New Roman" w:eastAsia="宋体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54B618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DA7A9A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9E558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436E4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E9DADB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7DC739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508A01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CB4052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3</w:t>
            </w:r>
          </w:p>
        </w:tc>
      </w:tr>
      <w:tr w:rsidR="002E4F00" w14:paraId="2FED72A3" w14:textId="77777777"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F113C0" w14:textId="77777777" w:rsidR="002E4F00" w:rsidRDefault="00A24E1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8"/>
                <w:szCs w:val="20"/>
              </w:rPr>
              <w:t>四、结转下年度继续办理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8F7821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00597D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75DF8A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0D5D6A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C592C3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9C01DB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FFFF2F" w14:textId="77777777" w:rsidR="002E4F00" w:rsidRDefault="00A24E1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8"/>
                <w:szCs w:val="20"/>
              </w:rPr>
              <w:t>0</w:t>
            </w:r>
          </w:p>
        </w:tc>
      </w:tr>
    </w:tbl>
    <w:p w14:paraId="43539269" w14:textId="77777777" w:rsidR="002E4F00" w:rsidRDefault="00A24E13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宋体" w:hAnsi="Times New Roman"/>
          <w:color w:val="000000" w:themeColor="text1"/>
          <w:sz w:val="19"/>
          <w:szCs w:val="19"/>
        </w:rPr>
      </w:pPr>
      <w:r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  <w:t>四、政府信息公开行政复议、行政诉讼情况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2E4F00" w14:paraId="5AC07DF1" w14:textId="77777777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248CA6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34B996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行政诉讼</w:t>
            </w:r>
          </w:p>
        </w:tc>
      </w:tr>
      <w:tr w:rsidR="002E4F00" w14:paraId="0765699D" w14:textId="77777777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AC6736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00423B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F9B371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其他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65C002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尚未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83CAEB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0C6A11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4E0010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复议后起诉</w:t>
            </w:r>
          </w:p>
        </w:tc>
      </w:tr>
      <w:tr w:rsidR="002E4F00" w14:paraId="16B650D4" w14:textId="77777777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9172FE" w14:textId="77777777" w:rsidR="002E4F00" w:rsidRDefault="002E4F00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F554A3" w14:textId="77777777" w:rsidR="002E4F00" w:rsidRDefault="002E4F00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BCCD4E" w14:textId="77777777" w:rsidR="002E4F00" w:rsidRDefault="002E4F00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1CE5E0" w14:textId="77777777" w:rsidR="002E4F00" w:rsidRDefault="002E4F00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ABB997" w14:textId="77777777" w:rsidR="002E4F00" w:rsidRDefault="002E4F00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FB88F5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C1F432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C21028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其他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F2C140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尚未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EC6B53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DE1609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002AAA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719BF8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其他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793544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尚未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FD1FB5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总计</w:t>
            </w:r>
          </w:p>
        </w:tc>
      </w:tr>
      <w:tr w:rsidR="002E4F00" w14:paraId="33C8E06D" w14:textId="77777777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47820C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lastRenderedPageBreak/>
              <w:t> 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54E692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 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1E2B35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 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6C64A0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5D15D4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 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1B5FB3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 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332F44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 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A92A5A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 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CAB90E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 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2A1964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 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1CD9DC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DEA02B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 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B363E5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0C0C9A" w14:textId="77777777" w:rsidR="002E4F00" w:rsidRDefault="00A24E13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0"/>
              </w:rPr>
              <w:t> 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4C4391" w14:textId="77777777" w:rsidR="002E4F00" w:rsidRDefault="00A24E1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3C568BC4" w14:textId="77777777" w:rsidR="002E4F00" w:rsidRDefault="00A24E13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黑体" w:hAnsi="Times New Roman"/>
          <w:color w:val="000000" w:themeColor="text1"/>
          <w:sz w:val="32"/>
          <w:szCs w:val="19"/>
        </w:rPr>
      </w:pPr>
      <w:r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  <w:t>五、存在的主要问题及改进情况</w:t>
      </w:r>
    </w:p>
    <w:p w14:paraId="5F3CB3B2" w14:textId="77777777" w:rsidR="002E4F00" w:rsidRDefault="00A24E13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19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2021</w:t>
      </w: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年，我街在落实政务公开工作取得了一定的成绩，但仍然存在不足，政府信息公开工作的深度和广度不够，内容略显单一，缺乏成效显著、特色突出、创新性强的政务公开相关工作。</w:t>
      </w:r>
    </w:p>
    <w:p w14:paraId="36C6972B" w14:textId="77777777" w:rsidR="002E4F00" w:rsidRDefault="00A24E13">
      <w:pPr>
        <w:pStyle w:val="a3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19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19"/>
        </w:rPr>
        <w:t>下一步，我街将结合工作职能，进一步完善主动公开的门户网站信息目录，加强梳理公众关注度高的政府热点信息，围绕街道重点工作，创新工作思路，充实主动公开内容，加大信息公开力度，探索创新性强、特色突出的政务公开相关工作，不断提升政府信息公开的质量和水平。</w:t>
      </w:r>
    </w:p>
    <w:p w14:paraId="7BA22ED9" w14:textId="77777777" w:rsidR="002E4F00" w:rsidRDefault="00A24E13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Times New Roman" w:eastAsia="黑体" w:hAnsi="Times New Roman"/>
          <w:color w:val="000000" w:themeColor="text1"/>
          <w:sz w:val="32"/>
          <w:szCs w:val="19"/>
        </w:rPr>
      </w:pPr>
      <w:r>
        <w:rPr>
          <w:rFonts w:ascii="Times New Roman" w:eastAsia="黑体" w:hAnsi="Times New Roman"/>
          <w:color w:val="000000" w:themeColor="text1"/>
          <w:sz w:val="32"/>
          <w:szCs w:val="19"/>
          <w:shd w:val="clear" w:color="auto" w:fill="FFFFFF"/>
        </w:rPr>
        <w:t>六、其他需要报告的事项</w:t>
      </w:r>
    </w:p>
    <w:p w14:paraId="17EC400F" w14:textId="77777777" w:rsidR="002E4F00" w:rsidRDefault="00A24E13">
      <w:pPr>
        <w:pStyle w:val="a3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Times New Roman"/>
          <w:bCs/>
          <w:color w:val="000000" w:themeColor="text1"/>
          <w:sz w:val="32"/>
          <w:shd w:val="clear" w:color="auto" w:fill="FFFFFF"/>
        </w:rPr>
      </w:pPr>
      <w:r>
        <w:rPr>
          <w:rFonts w:ascii="仿宋_GB2312" w:eastAsia="仿宋_GB2312" w:hAnsi="Times New Roman" w:hint="eastAsia"/>
          <w:bCs/>
          <w:color w:val="000000" w:themeColor="text1"/>
          <w:sz w:val="32"/>
          <w:shd w:val="clear" w:color="auto" w:fill="FFFFFF"/>
        </w:rPr>
        <w:t>2021</w:t>
      </w:r>
      <w:r>
        <w:rPr>
          <w:rFonts w:ascii="仿宋_GB2312" w:eastAsia="仿宋_GB2312" w:hAnsi="Times New Roman" w:hint="eastAsia"/>
          <w:bCs/>
          <w:color w:val="000000" w:themeColor="text1"/>
          <w:sz w:val="32"/>
          <w:shd w:val="clear" w:color="auto" w:fill="FFFFFF"/>
        </w:rPr>
        <w:t>年，我街不存在需要收取信息处理费的情况，全年未发出收费通知，亦未</w:t>
      </w:r>
      <w:r>
        <w:rPr>
          <w:rFonts w:ascii="仿宋_GB2312" w:eastAsia="仿宋_GB2312" w:hAnsi="Times New Roman" w:hint="eastAsia"/>
          <w:bCs/>
          <w:color w:val="000000" w:themeColor="text1"/>
          <w:sz w:val="32"/>
          <w:shd w:val="clear" w:color="auto" w:fill="FFFFFF"/>
        </w:rPr>
        <w:t>收取信息处理费</w:t>
      </w:r>
      <w:r>
        <w:rPr>
          <w:rFonts w:ascii="仿宋_GB2312" w:eastAsia="仿宋_GB2312" w:hAnsi="Times New Roman" w:hint="eastAsia"/>
          <w:bCs/>
          <w:color w:val="000000" w:themeColor="text1"/>
          <w:sz w:val="32"/>
          <w:shd w:val="clear" w:color="auto" w:fill="FFFFFF"/>
        </w:rPr>
        <w:t>。</w:t>
      </w:r>
    </w:p>
    <w:p w14:paraId="5D62316D" w14:textId="77777777" w:rsidR="002E4F00" w:rsidRDefault="00A24E13">
      <w:pPr>
        <w:pStyle w:val="a3"/>
        <w:widowControl/>
        <w:shd w:val="clear" w:color="auto" w:fill="FFFFFF"/>
        <w:spacing w:beforeAutospacing="0" w:afterAutospacing="0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hint="eastAsia"/>
          <w:bCs/>
          <w:color w:val="000000" w:themeColor="text1"/>
          <w:sz w:val="32"/>
          <w:shd w:val="clear" w:color="auto" w:fill="FFFFFF"/>
        </w:rPr>
        <w:t>如需了解更多政府信息，请登录广州市黄埔区</w:t>
      </w:r>
      <w:r>
        <w:rPr>
          <w:rFonts w:ascii="仿宋_GB2312" w:eastAsia="仿宋_GB2312" w:hAnsi="Times New Roman" w:hint="eastAsia"/>
          <w:bCs/>
          <w:color w:val="000000" w:themeColor="text1"/>
          <w:sz w:val="32"/>
          <w:shd w:val="clear" w:color="auto" w:fill="FFFFFF"/>
        </w:rPr>
        <w:t>人民政府</w:t>
      </w:r>
      <w:r>
        <w:rPr>
          <w:rFonts w:ascii="仿宋_GB2312" w:eastAsia="仿宋_GB2312" w:hAnsi="Times New Roman" w:hint="eastAsia"/>
          <w:bCs/>
          <w:color w:val="000000" w:themeColor="text1"/>
          <w:sz w:val="32"/>
          <w:shd w:val="clear" w:color="auto" w:fill="FFFFFF"/>
        </w:rPr>
        <w:t>红山</w:t>
      </w:r>
      <w:r>
        <w:rPr>
          <w:rFonts w:ascii="仿宋_GB2312" w:eastAsia="仿宋_GB2312" w:hAnsi="Times New Roman" w:hint="eastAsia"/>
          <w:bCs/>
          <w:color w:val="000000" w:themeColor="text1"/>
          <w:sz w:val="32"/>
          <w:shd w:val="clear" w:color="auto" w:fill="FFFFFF"/>
        </w:rPr>
        <w:t>街道办事处</w:t>
      </w:r>
      <w:r>
        <w:rPr>
          <w:rFonts w:ascii="仿宋_GB2312" w:eastAsia="仿宋_GB2312" w:hAnsi="Times New Roman" w:hint="eastAsia"/>
          <w:bCs/>
          <w:color w:val="000000" w:themeColor="text1"/>
          <w:sz w:val="32"/>
          <w:shd w:val="clear" w:color="auto" w:fill="FFFFFF"/>
        </w:rPr>
        <w:t>政府信息公开目录查询</w:t>
      </w:r>
      <w:r>
        <w:rPr>
          <w:rFonts w:ascii="仿宋_GB2312" w:eastAsia="仿宋_GB2312" w:hAnsi="Times New Roman" w:hint="eastAsia"/>
          <w:bCs/>
          <w:color w:val="000000" w:themeColor="text1"/>
          <w:sz w:val="32"/>
          <w:shd w:val="clear" w:color="auto" w:fill="FFFFFF"/>
        </w:rPr>
        <w:t>，</w:t>
      </w:r>
      <w:r>
        <w:rPr>
          <w:rFonts w:ascii="仿宋_GB2312" w:eastAsia="仿宋_GB2312" w:hAnsi="Times New Roman" w:hint="eastAsia"/>
          <w:bCs/>
          <w:color w:val="000000" w:themeColor="text1"/>
          <w:sz w:val="32"/>
          <w:shd w:val="clear" w:color="auto" w:fill="FFFFFF"/>
        </w:rPr>
        <w:t>网址为</w:t>
      </w:r>
      <w:r>
        <w:rPr>
          <w:rFonts w:ascii="仿宋_GB2312" w:eastAsia="仿宋_GB2312" w:hAnsi="Times New Roman" w:hint="eastAsia"/>
          <w:bCs/>
          <w:color w:val="000000" w:themeColor="text1"/>
          <w:sz w:val="32"/>
          <w:shd w:val="clear" w:color="auto" w:fill="FFFFFF"/>
        </w:rPr>
        <w:t>http://www.hp.gov.cn/gzhphsj/gkmlpt/index</w:t>
      </w:r>
      <w:r>
        <w:rPr>
          <w:rFonts w:ascii="仿宋_GB2312" w:eastAsia="仿宋_GB2312" w:hAnsi="Times New Roman" w:hint="eastAsia"/>
          <w:bCs/>
          <w:color w:val="000000" w:themeColor="text1"/>
          <w:sz w:val="32"/>
          <w:shd w:val="clear" w:color="auto" w:fill="FFFFFF"/>
        </w:rPr>
        <w:t>。</w:t>
      </w:r>
    </w:p>
    <w:p w14:paraId="1B0F025C" w14:textId="77777777" w:rsidR="002E4F00" w:rsidRDefault="002E4F00">
      <w:pPr>
        <w:spacing w:line="360" w:lineRule="auto"/>
        <w:rPr>
          <w:rFonts w:ascii="仿宋_GB2312" w:eastAsia="仿宋_GB2312" w:hAnsi="Times New Roman" w:cs="Times New Roman"/>
          <w:color w:val="000000" w:themeColor="text1"/>
          <w:sz w:val="32"/>
          <w:szCs w:val="28"/>
        </w:rPr>
      </w:pPr>
    </w:p>
    <w:p w14:paraId="29DA3C25" w14:textId="77777777" w:rsidR="002E4F00" w:rsidRDefault="002E4F00">
      <w:pPr>
        <w:spacing w:line="360" w:lineRule="auto"/>
        <w:ind w:firstLine="200"/>
        <w:rPr>
          <w:rFonts w:ascii="仿宋_GB2312" w:eastAsia="仿宋_GB2312" w:hAnsi="Times New Roman" w:cs="Times New Roman"/>
          <w:sz w:val="32"/>
          <w:szCs w:val="32"/>
        </w:rPr>
      </w:pPr>
    </w:p>
    <w:p w14:paraId="34421E2D" w14:textId="77777777" w:rsidR="002E4F00" w:rsidRDefault="00A24E13">
      <w:pPr>
        <w:wordWrap w:val="0"/>
        <w:spacing w:line="360" w:lineRule="auto"/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广州市黄埔区人民政府红山街道办事处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 </w:t>
      </w:r>
    </w:p>
    <w:p w14:paraId="678C69CE" w14:textId="77777777" w:rsidR="002E4F00" w:rsidRDefault="00A24E13">
      <w:pPr>
        <w:wordWrap w:val="0"/>
        <w:spacing w:line="360" w:lineRule="auto"/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  </w:t>
      </w:r>
    </w:p>
    <w:p w14:paraId="10C3EC4A" w14:textId="77777777" w:rsidR="002E4F00" w:rsidRDefault="002E4F00">
      <w:pPr>
        <w:spacing w:line="360" w:lineRule="auto"/>
        <w:ind w:firstLine="200"/>
        <w:rPr>
          <w:rFonts w:ascii="Times New Roman" w:eastAsia="仿宋_GB2312" w:hAnsi="Times New Roman" w:cs="Times New Roman"/>
          <w:sz w:val="32"/>
          <w:szCs w:val="32"/>
        </w:rPr>
      </w:pPr>
    </w:p>
    <w:p w14:paraId="474C8E4D" w14:textId="77777777" w:rsidR="002E4F00" w:rsidRDefault="002E4F00"/>
    <w:sectPr w:rsidR="002E4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6BF0" w14:textId="77777777" w:rsidR="00A24E13" w:rsidRDefault="00A24E13" w:rsidP="0094708A">
      <w:r>
        <w:separator/>
      </w:r>
    </w:p>
  </w:endnote>
  <w:endnote w:type="continuationSeparator" w:id="0">
    <w:p w14:paraId="24C75733" w14:textId="77777777" w:rsidR="00A24E13" w:rsidRDefault="00A24E13" w:rsidP="0094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5B12" w14:textId="77777777" w:rsidR="00A24E13" w:rsidRDefault="00A24E13" w:rsidP="0094708A">
      <w:r>
        <w:separator/>
      </w:r>
    </w:p>
  </w:footnote>
  <w:footnote w:type="continuationSeparator" w:id="0">
    <w:p w14:paraId="580B3BE7" w14:textId="77777777" w:rsidR="00A24E13" w:rsidRDefault="00A24E13" w:rsidP="00947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F00"/>
    <w:rsid w:val="002E4F00"/>
    <w:rsid w:val="007D66E7"/>
    <w:rsid w:val="0084455F"/>
    <w:rsid w:val="0094708A"/>
    <w:rsid w:val="00A24E13"/>
    <w:rsid w:val="00EB7E6B"/>
    <w:rsid w:val="04C95309"/>
    <w:rsid w:val="10FE55C8"/>
    <w:rsid w:val="120F1784"/>
    <w:rsid w:val="142547D8"/>
    <w:rsid w:val="142972A8"/>
    <w:rsid w:val="1E643DEC"/>
    <w:rsid w:val="1F7034AC"/>
    <w:rsid w:val="1FDD2B3D"/>
    <w:rsid w:val="20E715F5"/>
    <w:rsid w:val="288142CD"/>
    <w:rsid w:val="2991207E"/>
    <w:rsid w:val="2D2160A2"/>
    <w:rsid w:val="30ED2924"/>
    <w:rsid w:val="489D6352"/>
    <w:rsid w:val="4ED9070C"/>
    <w:rsid w:val="4F176E4C"/>
    <w:rsid w:val="596233AC"/>
    <w:rsid w:val="5D184ADA"/>
    <w:rsid w:val="654931F4"/>
    <w:rsid w:val="6CF82FF1"/>
    <w:rsid w:val="717B5235"/>
    <w:rsid w:val="75A80463"/>
    <w:rsid w:val="76653BAB"/>
    <w:rsid w:val="7BB56F78"/>
    <w:rsid w:val="7D14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4E8156"/>
  <w15:docId w15:val="{DC370ED5-91C9-43C0-B9CE-B2168DC0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qFormat/>
    <w:pPr>
      <w:ind w:leftChars="200" w:left="420"/>
    </w:p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947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4708A"/>
    <w:rPr>
      <w:kern w:val="2"/>
      <w:sz w:val="18"/>
      <w:szCs w:val="18"/>
    </w:rPr>
  </w:style>
  <w:style w:type="paragraph" w:styleId="a6">
    <w:name w:val="footer"/>
    <w:basedOn w:val="a"/>
    <w:link w:val="a7"/>
    <w:rsid w:val="00947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470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谢婉贤</cp:lastModifiedBy>
  <cp:revision>2</cp:revision>
  <cp:lastPrinted>2022-01-14T06:17:00Z</cp:lastPrinted>
  <dcterms:created xsi:type="dcterms:W3CDTF">2021-07-13T02:45:00Z</dcterms:created>
  <dcterms:modified xsi:type="dcterms:W3CDTF">2022-01-14T06:57:00Z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