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宋体" w:cs="Times New Roman"/>
          <w:b/>
          <w:bCs/>
          <w:color w:val="333333"/>
          <w:sz w:val="44"/>
          <w:szCs w:val="44"/>
          <w:shd w:val="clear" w:color="auto" w:fill="FFFFFF"/>
        </w:rPr>
        <w:t>广州市黄埔区政务服务数据管理局（广州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宋体" w:cs="Times New Roman"/>
          <w:b/>
          <w:bCs/>
          <w:color w:val="333333"/>
          <w:sz w:val="44"/>
          <w:szCs w:val="44"/>
          <w:shd w:val="clear" w:color="auto" w:fill="FFFFFF"/>
        </w:rPr>
        <w:t>开发区行政审批局）2021年政府信息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宋体" w:cs="Times New Roman"/>
          <w:b/>
          <w:bCs/>
          <w:color w:val="333333"/>
          <w:sz w:val="44"/>
          <w:szCs w:val="44"/>
          <w:shd w:val="clear" w:color="auto" w:fill="FFFFFF"/>
        </w:rPr>
        <w:t>公开工作年度报告</w:t>
      </w:r>
      <w:bookmarkStart w:id="0" w:name="_GoBack"/>
      <w:bookmarkEnd w:id="0"/>
    </w:p>
    <w:p>
      <w:pPr>
        <w:pStyle w:val="5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黑体" w:cs="Times New Roman"/>
          <w:bCs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黑体" w:cs="Times New Roman"/>
          <w:bCs/>
          <w:color w:val="333333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shd w:val="solid" w:color="FFFFFF" w:fill="auto"/>
        <w:autoSpaceDN w:val="0"/>
        <w:spacing w:line="579" w:lineRule="atLeas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20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sz w:val="32"/>
          <w:szCs w:val="20"/>
          <w:shd w:val="clear" w:color="auto" w:fill="FFFFFF"/>
        </w:rPr>
        <w:t>我局高度重视政府信息公开工作，积极安排落实上级各项要求部署，严格落实《政府信息公开条例》及国家、省、市的有关要求，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持续加强统筹推进，深化平台建设管理，全力推动政务公开创新发展，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提升政务公开标准化规范化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信息化建设</w:t>
      </w:r>
      <w:r>
        <w:rPr>
          <w:rFonts w:hint="default" w:ascii="Times New Roman" w:hAnsi="Times New Roman" w:eastAsia="仿宋_GB2312" w:cs="Times New Roman"/>
          <w:bCs/>
          <w:sz w:val="32"/>
          <w:szCs w:val="20"/>
          <w:shd w:val="clear" w:color="auto" w:fill="FFFFFF"/>
        </w:rPr>
        <w:t>。</w:t>
      </w:r>
    </w:p>
    <w:p>
      <w:pPr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主动公开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情况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紧扣“十四五”开好局起好步深化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主动公开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年度通过区政府门户网站发布信息70条，其中组织机构5条、部门文件10条、工作动态52条、财政预决算3条；通过“黄埔区广州开发区政务服务公众号”微信公众平台发布各类工作动态和信息66条；同时通过报刊媒体、政务大厅宣传大屏等多种方式途径公开政府信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本年度制发行政规范性文件2件，废止1件，现行有效7件。本年度作出行政许可1117件。</w:t>
      </w:r>
    </w:p>
    <w:p>
      <w:pPr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依申请公开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情况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紧扣政府信息公开条例实施深化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依申请公开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年新收政府信息公开申请30件（其中自然人28件，商业企业2件），上年度结转政府信息公开申请1件，共计31件。办理结果如下：予以公开3件，部分公开9件，不予公开2件（其中属于四类过程性信息1件，属于行政执法案卷1件），无法提供13件（其中本机关不掌握相关政府信息7件，没有现成信息需要另行制作6件），重复申请不予处理4件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全部按时办理，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结转下年度办理0件。</w:t>
      </w:r>
    </w:p>
    <w:p>
      <w:pPr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（三）政府信息管理情况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紧扣标准化规范化建设深化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政府信息管理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编制《广州市黄埔区政务服务数据管理局主动公开基本目录》，对本机关政府信息公开责任主体、公开时限、方式和监督渠道进行详细说明。严格落实信息公开审核制度，建立信息审核流程，确保挂网公开信息准确适当。审慎开展政府文件公开属性定性工作，积极开展政府文件公开属性和有效性的评估调整工作。</w:t>
      </w:r>
    </w:p>
    <w:p>
      <w:pPr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（四）平台建设情况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紧扣强基础抓平台建设深化政府信息公开。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格贯彻落实政府门户网站更新频率要求，按时更新各栏目内容。不断加强微信公众号“黄埔区广州开发区政务服务公众号”内容建设，传递最新政务服务新闻信息。认真打造线下信息公开宣传平台，通过区政务服务大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200余个电子显示屏专题或综合性播放党建、法治、创文、防疫、应急、营商环境等20余种宣传内容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（五）监督保障情况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紧扣抓监督保障落实深化政府信息公开。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不断加强组织领导，明确政务公开负责人员及处室，局领导亲自抓，认真督促落实省、市、区各项要求。积极参与全市、全区政务公开工作培训，不断提高本单位政务公开负责领导和经办人员政务公开工作水平。</w:t>
      </w:r>
    </w:p>
    <w:p>
      <w:pPr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（六）落实政务公开工作要点情况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紧扣全方位狠抓工作要点落实深化政务公开。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本年度我局严格逐项落实政务公开工作要点情况，积极推进部门所属单位预算、决算及相关报表公开，不断改进政策解读工作方式，有效依托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12345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务服务便民热线、政务服务大厅和政府网站，融合线上线下政府信息公开服务，结合政务公开专区建设、政府信息查阅点、依申请公开受理点等窗口，为企业和群众提供“一号答”、“一站式”的政策咨询综合服务。不断完善政务公开平台，推进适老网站建设和更多政务服务事项网上办、掌上办、一次办，有效促进建成一网通查、一网通答、一网通办、一网通管。</w:t>
      </w:r>
    </w:p>
    <w:p>
      <w:pPr>
        <w:ind w:firstLine="640" w:firstLineChars="200"/>
        <w:rPr>
          <w:rFonts w:hint="default" w:ascii="Times New Roman" w:hAnsi="Times New Roman" w:eastAsia="黑体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6"/>
        <w:tblW w:w="94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4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1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1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1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3.862547</w:t>
            </w:r>
          </w:p>
        </w:tc>
      </w:tr>
    </w:tbl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黑体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color w:val="333333"/>
          <w:sz w:val="32"/>
          <w:szCs w:val="32"/>
          <w:shd w:val="clear" w:color="auto" w:fill="FFFFFF"/>
        </w:rPr>
        <w:t>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840"/>
        <w:gridCol w:w="3690"/>
        <w:gridCol w:w="494"/>
        <w:gridCol w:w="693"/>
        <w:gridCol w:w="693"/>
        <w:gridCol w:w="693"/>
        <w:gridCol w:w="693"/>
        <w:gridCol w:w="693"/>
        <w:gridCol w:w="6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16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58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16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法人或其他组织</w:t>
            </w:r>
          </w:p>
        </w:tc>
        <w:tc>
          <w:tcPr>
            <w:tcW w:w="625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16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商业</w:t>
            </w:r>
          </w:p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科研</w:t>
            </w:r>
          </w:p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其他</w:t>
            </w:r>
          </w:p>
        </w:tc>
        <w:tc>
          <w:tcPr>
            <w:tcW w:w="625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一、本年新收政府信息公开申请数量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二、上年结转政府信息公开申请数量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三、本年度办理结果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（一）予以公开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（三）不予公开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1.属于国家秘密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2.其他法律行政法规禁止公开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3.危及“三安全一稳定”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4.保护第三方合法权益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5.属于三类内部事务信息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6.属于四类过程性信息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7.属于行政执法案卷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8.属于行政查询事项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（四）无法提供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1.本机关不掌握相关政府信息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2.没有现成信息需要另行制作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3.补正后申请内容仍不明确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（五）不予处理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1.信访举报投诉类申请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2.重复申请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3.要求提供公开出版物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4.无正当理由大量反复申请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5.要求行政机关确认或重新出具已获取信息</w:t>
            </w:r>
          </w:p>
        </w:tc>
        <w:tc>
          <w:tcPr>
            <w:tcW w:w="49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（六）其他处理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3.其他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（七）总计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四、结转下年度继续办理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</w:tr>
    </w:tbl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 w:line="580" w:lineRule="exact"/>
        <w:ind w:firstLine="640" w:firstLineChars="200"/>
        <w:rPr>
          <w:rFonts w:hint="default" w:ascii="Times New Roman" w:hAnsi="Times New Roman" w:eastAsia="黑体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color w:val="333333"/>
          <w:sz w:val="32"/>
          <w:szCs w:val="32"/>
          <w:shd w:val="clear" w:color="auto" w:fill="FFFFFF"/>
        </w:rPr>
        <w:t>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3"/>
        <w:gridCol w:w="643"/>
        <w:gridCol w:w="643"/>
        <w:gridCol w:w="643"/>
        <w:gridCol w:w="643"/>
        <w:gridCol w:w="643"/>
        <w:gridCol w:w="643"/>
        <w:gridCol w:w="7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行政复议</w:t>
            </w:r>
          </w:p>
        </w:tc>
        <w:tc>
          <w:tcPr>
            <w:tcW w:w="653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结果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其他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尚未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未经复议直接起诉</w:t>
            </w:r>
          </w:p>
        </w:tc>
        <w:tc>
          <w:tcPr>
            <w:tcW w:w="33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结果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结果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其他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尚未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结果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结果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其他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尚未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审结</w:t>
            </w:r>
          </w:p>
        </w:tc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黑体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5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本年度我局在政务公开工作方面虽然取得了一定的成效，但仍然存在一些不足：一是主动公开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eastAsia="zh-CN"/>
        </w:rPr>
        <w:t>工作还不够细、不够实，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工作动态还不够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eastAsia="zh-CN"/>
        </w:rPr>
        <w:t>丰富，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质量和数量有待提高；二是政策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eastAsia="zh-CN"/>
        </w:rPr>
        <w:t>文件解读形式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不够多样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宣传还不够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eastAsia="zh-CN"/>
        </w:rPr>
        <w:t>广泛深入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；三是办理政府信息公开申请效率有待进一步提高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eastAsia="zh-CN"/>
        </w:rPr>
        <w:t>，部分案件的办理时效仍有一定的提升空间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。</w:t>
      </w:r>
    </w:p>
    <w:p>
      <w:pPr>
        <w:pStyle w:val="5"/>
        <w:widowControl/>
        <w:shd w:val="clear" w:color="auto" w:fill="FFFFFF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2022年，我局将继续以《政府信息公开条例》为依据，严格贯彻落实国家、省、市、区对政务公开的有关要求，提升政务公开工作水平，助力我区营商环境优化。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一是完善政府信息公开工作管理机制，加强公开保障力度；二是加强政府信息公开标准化规范化精细化建设；三是提高政务公开工作人员的政治思想、法治思想和业务能力水平；四是加强政府信息公开条例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学习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和政策解读多样化通俗化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落地见效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，提高服务群众的能力水平；五是提升政府信息公开信息化智慧化水平，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推进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政府信息公开与政务服务、信息化建设进一步融合发展。</w:t>
      </w:r>
    </w:p>
    <w:p>
      <w:pPr>
        <w:ind w:firstLine="640" w:firstLineChars="200"/>
        <w:rPr>
          <w:rFonts w:hint="default" w:ascii="Times New Roman" w:hAnsi="Times New Roman" w:eastAsia="黑体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本单位今年在办理依申请公开工作中未收取信息处理费。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DEACA4"/>
    <w:multiLevelType w:val="singleLevel"/>
    <w:tmpl w:val="89DEACA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6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418"/>
    <w:rsid w:val="00062CC6"/>
    <w:rsid w:val="0006640D"/>
    <w:rsid w:val="000835C7"/>
    <w:rsid w:val="00172A27"/>
    <w:rsid w:val="001C2AFE"/>
    <w:rsid w:val="00263083"/>
    <w:rsid w:val="002F42AC"/>
    <w:rsid w:val="00357AA3"/>
    <w:rsid w:val="00392D3A"/>
    <w:rsid w:val="004F1E62"/>
    <w:rsid w:val="0050434B"/>
    <w:rsid w:val="00564515"/>
    <w:rsid w:val="005D2A4C"/>
    <w:rsid w:val="006303AF"/>
    <w:rsid w:val="006A56C1"/>
    <w:rsid w:val="006D2ED0"/>
    <w:rsid w:val="006F68C2"/>
    <w:rsid w:val="0073780C"/>
    <w:rsid w:val="00751C44"/>
    <w:rsid w:val="0075323E"/>
    <w:rsid w:val="007B144F"/>
    <w:rsid w:val="00807C1E"/>
    <w:rsid w:val="008472EB"/>
    <w:rsid w:val="00880008"/>
    <w:rsid w:val="008869BB"/>
    <w:rsid w:val="008A324B"/>
    <w:rsid w:val="009007DA"/>
    <w:rsid w:val="009202F5"/>
    <w:rsid w:val="00990E38"/>
    <w:rsid w:val="00A05D0A"/>
    <w:rsid w:val="00B53B2D"/>
    <w:rsid w:val="00B83520"/>
    <w:rsid w:val="00BE12FE"/>
    <w:rsid w:val="00C1138D"/>
    <w:rsid w:val="00C30E1D"/>
    <w:rsid w:val="00C6040F"/>
    <w:rsid w:val="00C924C4"/>
    <w:rsid w:val="00D6060C"/>
    <w:rsid w:val="00E2332C"/>
    <w:rsid w:val="00E51277"/>
    <w:rsid w:val="00FE0001"/>
    <w:rsid w:val="04335731"/>
    <w:rsid w:val="07CD43F3"/>
    <w:rsid w:val="09391281"/>
    <w:rsid w:val="103C037B"/>
    <w:rsid w:val="11444674"/>
    <w:rsid w:val="11DB6DBD"/>
    <w:rsid w:val="120C12AD"/>
    <w:rsid w:val="16116963"/>
    <w:rsid w:val="16F0766A"/>
    <w:rsid w:val="1DEF6D0B"/>
    <w:rsid w:val="1DF24298"/>
    <w:rsid w:val="1F3B3E0C"/>
    <w:rsid w:val="20496676"/>
    <w:rsid w:val="227E12B5"/>
    <w:rsid w:val="25CC3B54"/>
    <w:rsid w:val="25DC1068"/>
    <w:rsid w:val="25ED4808"/>
    <w:rsid w:val="27FB7975"/>
    <w:rsid w:val="292B21D7"/>
    <w:rsid w:val="29791BFE"/>
    <w:rsid w:val="2C0C62FC"/>
    <w:rsid w:val="2DB26A31"/>
    <w:rsid w:val="329F14CA"/>
    <w:rsid w:val="35102BCE"/>
    <w:rsid w:val="3A005C69"/>
    <w:rsid w:val="3A99543F"/>
    <w:rsid w:val="3AB33E9B"/>
    <w:rsid w:val="3AC81C69"/>
    <w:rsid w:val="3CA17EB3"/>
    <w:rsid w:val="3EC6272D"/>
    <w:rsid w:val="40152768"/>
    <w:rsid w:val="408F3339"/>
    <w:rsid w:val="414300FF"/>
    <w:rsid w:val="424C4B61"/>
    <w:rsid w:val="42696159"/>
    <w:rsid w:val="43D04C72"/>
    <w:rsid w:val="4496594A"/>
    <w:rsid w:val="48E5697E"/>
    <w:rsid w:val="4A9B5ACF"/>
    <w:rsid w:val="4C416AAE"/>
    <w:rsid w:val="4D7A4217"/>
    <w:rsid w:val="4F2B0201"/>
    <w:rsid w:val="555A427E"/>
    <w:rsid w:val="5AAE6DC3"/>
    <w:rsid w:val="5E455B3B"/>
    <w:rsid w:val="5E7130C4"/>
    <w:rsid w:val="610013EF"/>
    <w:rsid w:val="643028DD"/>
    <w:rsid w:val="658605EC"/>
    <w:rsid w:val="67C54DD0"/>
    <w:rsid w:val="6E097C2E"/>
    <w:rsid w:val="727D0BA7"/>
    <w:rsid w:val="7A53761D"/>
    <w:rsid w:val="7A7D3396"/>
    <w:rsid w:val="7AE2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0033AA"/>
      <w:u w:val="none"/>
    </w:rPr>
  </w:style>
  <w:style w:type="character" w:styleId="10">
    <w:name w:val="Hyperlink"/>
    <w:basedOn w:val="8"/>
    <w:qFormat/>
    <w:uiPriority w:val="0"/>
    <w:rPr>
      <w:color w:val="0033AA"/>
      <w:u w:val="none"/>
    </w:rPr>
  </w:style>
  <w:style w:type="character" w:customStyle="1" w:styleId="11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field"/>
    <w:basedOn w:val="8"/>
    <w:qFormat/>
    <w:uiPriority w:val="0"/>
    <w:rPr>
      <w:color w:val="666666"/>
    </w:rPr>
  </w:style>
  <w:style w:type="character" w:customStyle="1" w:styleId="15">
    <w:name w:val="cnt1"/>
    <w:basedOn w:val="8"/>
    <w:qFormat/>
    <w:uiPriority w:val="0"/>
    <w:rPr>
      <w:color w:val="666666"/>
      <w:sz w:val="19"/>
      <w:szCs w:val="19"/>
      <w:shd w:val="clear" w:color="auto" w:fill="FFFFFF"/>
    </w:rPr>
  </w:style>
  <w:style w:type="character" w:customStyle="1" w:styleId="16">
    <w:name w:val="attach"/>
    <w:basedOn w:val="8"/>
    <w:qFormat/>
    <w:uiPriority w:val="0"/>
  </w:style>
  <w:style w:type="character" w:customStyle="1" w:styleId="17">
    <w:name w:val="field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463</Words>
  <Characters>2640</Characters>
  <Lines>22</Lines>
  <Paragraphs>6</Paragraphs>
  <TotalTime>810</TotalTime>
  <ScaleCrop>false</ScaleCrop>
  <LinksUpToDate>false</LinksUpToDate>
  <CharactersWithSpaces>3097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2022-01-30T07:09:00Z</dcterms:created>
  <dc:creator>pc</dc:creator>
  <cp:lastModifiedBy>赖冬梅 </cp:lastModifiedBy>
  <dcterms:modified xsi:type="dcterms:W3CDTF">2022-01-31T03:42:46Z</dcterms:modified>
  <dc:title>关于规范编制发布2021年政府信息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CFC9F1562D8F420EB1F064A2659485D8</vt:lpwstr>
  </property>
</Properties>
</file>