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广州市黄埔区发展和改革局（广州开发区发展和改革局）202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年度报告</w:t>
      </w:r>
    </w:p>
    <w:p>
      <w:pPr>
        <w:pStyle w:val="2"/>
        <w:rPr>
          <w:rFonts w:hint="eastAsia"/>
        </w:rPr>
      </w:pPr>
    </w:p>
    <w:p>
      <w:pPr>
        <w:pStyle w:val="4"/>
        <w:widowControl/>
        <w:shd w:val="clear" w:color="auto" w:fill="FFFFFF"/>
        <w:tabs>
          <w:tab w:val="left" w:pos="538"/>
        </w:tabs>
        <w:spacing w:beforeAutospacing="0" w:afterAutospacing="0"/>
        <w:ind w:firstLine="640" w:firstLineChars="200"/>
        <w:jc w:val="both"/>
        <w:rPr>
          <w:rFonts w:hint="eastAsia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2021年，区发展和改革局深入学习实践习近平新时代中国特色社会主义思想，认真落实上级有关工作要求，依法依规开展信息公开工作。全年共主动公开信息155条，其中规范性文件4条，财政预决算信息2条，工作动态类信息111条，政府信息公开工作年度报告1条，文件类信息27条（通知公告、部门文件），其他信息10条，主要做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一是全面落实主动公开。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及时公布国民经济和社会发展计划执行情况、年度绩效任务及完成情况，公开年度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预、决算信息，专栏集中公开行政执法，行政许可、行政处罚信息，及时更新政府信息公开指南和工作动态信息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hd w:val="solid" w:color="FFFFFF" w:fill="auto"/>
        <w:autoSpaceDN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二是规范依申请公开程序。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畅通依申请公开渠道，规范依申请公开的受理、办理以及答复环节，特别是妥善处理公开与保密的关系，不断提高依申请公开质量。</w:t>
      </w:r>
    </w:p>
    <w:p>
      <w:pPr>
        <w:shd w:val="solid" w:color="FFFFFF" w:fill="auto"/>
        <w:autoSpaceDN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三是标准有序管理政府信息。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落实信息全程监管和动态更新机制，发布前严格审核，发布后监测稿件有效性并及时进行更新。确保政务信息公开的真实、准确、安全可控。</w:t>
      </w:r>
    </w:p>
    <w:p>
      <w:pPr>
        <w:pStyle w:val="2"/>
        <w:numPr>
          <w:ilvl w:val="0"/>
          <w:numId w:val="0"/>
        </w:numPr>
        <w:ind w:leftChars="0" w:firstLine="643" w:firstLineChars="200"/>
        <w:jc w:val="left"/>
        <w:rPr>
          <w:rFonts w:hint="default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平台建设、加强监督保障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适时优化落实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依申请公开协调机制、公开平台安全预警机制，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不断强化主体责任和岗位职责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，确保政府信息公开工作有效推进。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9"/>
        <w:gridCol w:w="3185"/>
        <w:gridCol w:w="694"/>
        <w:gridCol w:w="688"/>
        <w:gridCol w:w="688"/>
        <w:gridCol w:w="688"/>
        <w:gridCol w:w="688"/>
        <w:gridCol w:w="688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640" w:leftChars="0" w:firstLine="640" w:firstLineChars="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2021年，我局政府信息公开工作中总体运行良好，取得了新的进展，但同时也存一定的薄弱环节，个别政府信息更新不及时。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2022年，我局将进一步完善政府信息公开体系的建设，深化认识，优化机制和运行管理，依法依规做好政府信息公开工作，切实保障公众权益。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-640" w:leftChars="0" w:firstLine="640" w:firstLineChars="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2021年，我局在办理依申请公开工作中未收取费用。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广州市黄埔区发展和改革局网址为http://www.hp.gov.cn/gzjg/qzfgwhgzbm/qfzhggj/index.html，如需了解更多政府信息，请登录查询。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8D4C"/>
    <w:multiLevelType w:val="singleLevel"/>
    <w:tmpl w:val="55648D4C"/>
    <w:lvl w:ilvl="0" w:tentative="0">
      <w:start w:val="5"/>
      <w:numFmt w:val="chineseCounting"/>
      <w:suff w:val="nothing"/>
      <w:lvlText w:val="%1、"/>
      <w:lvlJc w:val="left"/>
      <w:pPr>
        <w:ind w:left="-6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D301F"/>
    <w:rsid w:val="00EF5C64"/>
    <w:rsid w:val="0AFD306A"/>
    <w:rsid w:val="0C875A67"/>
    <w:rsid w:val="0DD01699"/>
    <w:rsid w:val="12552308"/>
    <w:rsid w:val="15E95919"/>
    <w:rsid w:val="18E71F36"/>
    <w:rsid w:val="1A9F79F0"/>
    <w:rsid w:val="1CCC519D"/>
    <w:rsid w:val="1D093395"/>
    <w:rsid w:val="22C54BAB"/>
    <w:rsid w:val="238B66F3"/>
    <w:rsid w:val="2C135A98"/>
    <w:rsid w:val="35B3348A"/>
    <w:rsid w:val="37320341"/>
    <w:rsid w:val="387D301F"/>
    <w:rsid w:val="39B41C9D"/>
    <w:rsid w:val="429E4C14"/>
    <w:rsid w:val="4BB30730"/>
    <w:rsid w:val="4BC758E1"/>
    <w:rsid w:val="54C84BF3"/>
    <w:rsid w:val="62B35061"/>
    <w:rsid w:val="640E3162"/>
    <w:rsid w:val="646A2F4D"/>
    <w:rsid w:val="65DF7F7B"/>
    <w:rsid w:val="6C2E1CFB"/>
    <w:rsid w:val="71E17EEC"/>
    <w:rsid w:val="75143FA6"/>
    <w:rsid w:val="780F4FAC"/>
    <w:rsid w:val="781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仿宋_GB2312"/>
      <w:b/>
      <w:bCs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1590</Words>
  <Characters>1692</Characters>
  <Lines>0</Lines>
  <Paragraphs>0</Paragraphs>
  <TotalTime>1</TotalTime>
  <ScaleCrop>false</ScaleCrop>
  <LinksUpToDate>false</LinksUpToDate>
  <CharactersWithSpaces>1692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2022-01-11T06:13:00Z</dcterms:created>
  <dc:creator>尹可蕙</dc:creator>
  <cp:lastModifiedBy>一颗星o_O</cp:lastModifiedBy>
  <dcterms:modified xsi:type="dcterms:W3CDTF">2022-03-30T15:54:04Z</dcterms:modified>
  <dc:title>广州市黄埔区发展和改革局（广州开发区发展和改革局）2021年政府信息公开工作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