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1" w:line="500" w:lineRule="exact"/>
        <w:ind w:firstLine="556" w:firstLineChars="200"/>
        <w:rPr>
          <w:rFonts w:ascii="仿宋" w:hAnsi="仿宋" w:eastAsia="仿宋" w:cs="仿宋"/>
          <w:color w:val="000000"/>
          <w:spacing w:val="-1"/>
          <w:sz w:val="28"/>
          <w:szCs w:val="28"/>
          <w:shd w:val="clear" w:color="auto" w:fill="FFFFFF"/>
        </w:rPr>
      </w:pPr>
      <w:r>
        <w:rPr>
          <w:rFonts w:hint="eastAsia" w:ascii="仿宋" w:hAnsi="仿宋" w:eastAsia="仿宋" w:cs="仿宋"/>
          <w:color w:val="000000"/>
          <w:spacing w:val="-1"/>
          <w:sz w:val="28"/>
          <w:szCs w:val="28"/>
          <w:shd w:val="clear" w:color="auto" w:fill="FFFFFF"/>
        </w:rPr>
        <w:t>附件2</w:t>
      </w:r>
    </w:p>
    <w:p>
      <w:pPr>
        <w:pStyle w:val="4"/>
        <w:widowControl/>
        <w:spacing w:beforeAutospacing="1" w:line="500" w:lineRule="exact"/>
        <w:jc w:val="center"/>
        <w:rPr>
          <w:rFonts w:ascii="仿宋" w:hAnsi="仿宋" w:eastAsia="仿宋" w:cs="仿宋"/>
          <w:b/>
          <w:bCs/>
          <w:color w:val="000000"/>
          <w:spacing w:val="21"/>
          <w:sz w:val="32"/>
          <w:szCs w:val="32"/>
        </w:rPr>
      </w:pPr>
      <w:r>
        <w:rPr>
          <w:rFonts w:hint="eastAsia" w:ascii="仿宋" w:hAnsi="仿宋" w:eastAsia="仿宋" w:cs="仿宋"/>
          <w:b/>
          <w:bCs/>
          <w:color w:val="000000"/>
          <w:spacing w:val="21"/>
          <w:sz w:val="32"/>
          <w:szCs w:val="32"/>
          <w:shd w:val="clear" w:color="auto" w:fill="FFFFFF"/>
        </w:rPr>
        <w:t>评分标准</w:t>
      </w:r>
    </w:p>
    <w:p>
      <w:pPr>
        <w:pStyle w:val="4"/>
        <w:widowControl/>
        <w:spacing w:beforeAutospacing="1" w:line="500" w:lineRule="exact"/>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一、评分说明</w:t>
      </w:r>
    </w:p>
    <w:p>
      <w:pPr>
        <w:pStyle w:val="4"/>
        <w:widowControl/>
        <w:spacing w:beforeAutospacing="1" w:line="500" w:lineRule="exact"/>
        <w:ind w:firstLine="560" w:firstLineChars="200"/>
        <w:rPr>
          <w:rFonts w:ascii="仿宋" w:hAnsi="仿宋" w:eastAsia="仿宋" w:cs="仿宋"/>
          <w:color w:val="000000"/>
          <w:spacing w:val="-1"/>
          <w:sz w:val="28"/>
          <w:szCs w:val="28"/>
          <w:shd w:val="clear" w:color="auto" w:fill="FFFFFF"/>
        </w:rPr>
      </w:pPr>
      <w:r>
        <w:rPr>
          <w:rFonts w:hint="eastAsia" w:ascii="仿宋" w:hAnsi="仿宋" w:eastAsia="仿宋" w:cs="仿宋"/>
          <w:color w:val="000000"/>
          <w:sz w:val="28"/>
          <w:szCs w:val="28"/>
          <w:shd w:val="clear" w:color="auto" w:fill="FFFFFF"/>
        </w:rPr>
        <w:t>本次</w:t>
      </w:r>
      <w:r>
        <w:rPr>
          <w:rFonts w:hint="eastAsia" w:ascii="仿宋" w:hAnsi="仿宋" w:eastAsia="仿宋" w:cs="仿宋"/>
          <w:color w:val="000000"/>
          <w:spacing w:val="-1"/>
          <w:sz w:val="28"/>
          <w:szCs w:val="28"/>
          <w:shd w:val="clear" w:color="auto" w:fill="FFFFFF"/>
        </w:rPr>
        <w:t>评审采用综合评分方法，总分100分。评审委员会通过对意向供应方的价格评分（</w:t>
      </w:r>
      <w:r>
        <w:rPr>
          <w:rFonts w:ascii="仿宋" w:hAnsi="仿宋" w:eastAsia="仿宋" w:cs="仿宋"/>
          <w:color w:val="000000"/>
          <w:spacing w:val="-1"/>
          <w:sz w:val="28"/>
          <w:szCs w:val="28"/>
          <w:shd w:val="clear" w:color="auto" w:fill="FFFFFF"/>
        </w:rPr>
        <w:t>1</w:t>
      </w:r>
      <w:r>
        <w:rPr>
          <w:rFonts w:hint="eastAsia" w:ascii="仿宋" w:hAnsi="仿宋" w:eastAsia="仿宋" w:cs="仿宋"/>
          <w:color w:val="000000"/>
          <w:spacing w:val="-1"/>
          <w:sz w:val="28"/>
          <w:szCs w:val="28"/>
          <w:shd w:val="clear" w:color="auto" w:fill="FFFFFF"/>
        </w:rPr>
        <w:t>0分）、商务技术评分（</w:t>
      </w:r>
      <w:r>
        <w:rPr>
          <w:rFonts w:ascii="仿宋" w:hAnsi="仿宋" w:eastAsia="仿宋" w:cs="仿宋"/>
          <w:color w:val="000000"/>
          <w:spacing w:val="-1"/>
          <w:sz w:val="28"/>
          <w:szCs w:val="28"/>
          <w:shd w:val="clear" w:color="auto" w:fill="FFFFFF"/>
        </w:rPr>
        <w:t>9</w:t>
      </w:r>
      <w:r>
        <w:rPr>
          <w:rFonts w:hint="eastAsia" w:ascii="仿宋" w:hAnsi="仿宋" w:eastAsia="仿宋" w:cs="仿宋"/>
          <w:color w:val="000000"/>
          <w:spacing w:val="-1"/>
          <w:sz w:val="28"/>
          <w:szCs w:val="28"/>
          <w:shd w:val="clear" w:color="auto" w:fill="FFFFFF"/>
        </w:rPr>
        <w:t>0分）进行综合评分。各项得分按四舍五入原则精确到小数点后两位。将综合评分由高到低顺序排列。综合评分相同的，按报价由低到高顺序排列；综合评分相同，且报价相同的，按商务技术评分由高到低顺序排列。评委会按上述排列向采购方推荐第一名为本项目第一候选人，第二名为第二候选人。</w:t>
      </w:r>
    </w:p>
    <w:p>
      <w:pPr>
        <w:pStyle w:val="4"/>
        <w:widowControl/>
        <w:spacing w:beforeAutospacing="1" w:line="500" w:lineRule="exact"/>
        <w:rPr>
          <w:rFonts w:ascii="仿宋" w:hAnsi="仿宋" w:eastAsia="仿宋" w:cs="仿宋"/>
          <w:color w:val="000000"/>
          <w:spacing w:val="-1"/>
          <w:sz w:val="28"/>
          <w:szCs w:val="28"/>
          <w:shd w:val="clear" w:color="auto" w:fill="FFFFFF"/>
        </w:rPr>
      </w:pPr>
      <w:r>
        <w:rPr>
          <w:rFonts w:hint="eastAsia" w:ascii="仿宋" w:hAnsi="仿宋" w:eastAsia="仿宋" w:cs="仿宋"/>
          <w:color w:val="000000"/>
          <w:spacing w:val="-1"/>
          <w:sz w:val="28"/>
          <w:szCs w:val="28"/>
          <w:shd w:val="clear" w:color="auto" w:fill="FFFFFF"/>
        </w:rPr>
        <w:t>二、价格评分</w:t>
      </w:r>
    </w:p>
    <w:p>
      <w:pPr>
        <w:pStyle w:val="4"/>
        <w:widowControl/>
        <w:spacing w:beforeAutospacing="1" w:line="500" w:lineRule="exact"/>
        <w:ind w:firstLine="556" w:firstLineChars="200"/>
        <w:rPr>
          <w:rFonts w:ascii="仿宋" w:hAnsi="仿宋" w:eastAsia="仿宋" w:cs="仿宋"/>
          <w:color w:val="000000"/>
          <w:spacing w:val="-1"/>
          <w:sz w:val="28"/>
          <w:szCs w:val="28"/>
          <w:shd w:val="clear" w:color="auto" w:fill="FFFFFF"/>
        </w:rPr>
      </w:pPr>
      <w:r>
        <w:rPr>
          <w:rFonts w:hint="eastAsia" w:ascii="仿宋" w:hAnsi="仿宋" w:eastAsia="仿宋" w:cs="仿宋"/>
          <w:color w:val="000000"/>
          <w:spacing w:val="-1"/>
          <w:sz w:val="28"/>
          <w:szCs w:val="28"/>
          <w:shd w:val="clear" w:color="auto" w:fill="FFFFFF"/>
        </w:rPr>
        <w:t>计算价格评分：价格分统一采用低价优先法计算，各有效意向供应商的评审报价中，取得低价为评审基准价，其价格部分为满分。其他意向供应方的价格分统一按照下列公式计算：</w:t>
      </w:r>
    </w:p>
    <w:p>
      <w:pPr>
        <w:pStyle w:val="4"/>
        <w:widowControl/>
        <w:spacing w:beforeAutospacing="1" w:line="500" w:lineRule="exact"/>
        <w:ind w:firstLine="556" w:firstLineChars="200"/>
        <w:rPr>
          <w:rFonts w:ascii="仿宋" w:hAnsi="仿宋" w:eastAsia="仿宋" w:cs="仿宋"/>
          <w:color w:val="000000"/>
          <w:spacing w:val="-1"/>
          <w:sz w:val="28"/>
          <w:szCs w:val="28"/>
          <w:shd w:val="clear" w:color="auto" w:fill="FFFFFF"/>
        </w:rPr>
      </w:pPr>
      <w:r>
        <w:rPr>
          <w:rFonts w:hint="eastAsia" w:ascii="仿宋" w:hAnsi="仿宋" w:eastAsia="仿宋" w:cs="仿宋"/>
          <w:color w:val="000000"/>
          <w:spacing w:val="-1"/>
          <w:sz w:val="28"/>
          <w:szCs w:val="28"/>
          <w:shd w:val="clear" w:color="auto" w:fill="FFFFFF"/>
        </w:rPr>
        <w:t xml:space="preserve">   价格评分=（评审基准价/评审报价）*</w:t>
      </w:r>
      <w:r>
        <w:rPr>
          <w:rFonts w:ascii="仿宋" w:hAnsi="仿宋" w:eastAsia="仿宋" w:cs="仿宋"/>
          <w:color w:val="000000"/>
          <w:spacing w:val="-1"/>
          <w:sz w:val="28"/>
          <w:szCs w:val="28"/>
          <w:shd w:val="clear" w:color="auto" w:fill="FFFFFF"/>
        </w:rPr>
        <w:t>1</w:t>
      </w:r>
      <w:r>
        <w:rPr>
          <w:rFonts w:hint="eastAsia" w:ascii="仿宋" w:hAnsi="仿宋" w:eastAsia="仿宋" w:cs="仿宋"/>
          <w:color w:val="000000"/>
          <w:spacing w:val="-1"/>
          <w:sz w:val="28"/>
          <w:szCs w:val="28"/>
          <w:shd w:val="clear" w:color="auto" w:fill="FFFFFF"/>
        </w:rPr>
        <w:t>0分</w:t>
      </w:r>
    </w:p>
    <w:p>
      <w:pPr>
        <w:pStyle w:val="4"/>
        <w:widowControl/>
        <w:spacing w:beforeAutospacing="1" w:line="500" w:lineRule="exact"/>
        <w:ind w:firstLine="556" w:firstLineChars="200"/>
        <w:rPr>
          <w:rFonts w:ascii="仿宋" w:hAnsi="仿宋" w:eastAsia="仿宋" w:cs="仿宋"/>
          <w:color w:val="000000"/>
          <w:spacing w:val="-1"/>
          <w:sz w:val="28"/>
          <w:szCs w:val="28"/>
          <w:shd w:val="clear" w:color="auto" w:fill="FFFFFF"/>
        </w:rPr>
      </w:pPr>
      <w:r>
        <w:rPr>
          <w:rFonts w:hint="eastAsia" w:ascii="仿宋" w:hAnsi="仿宋" w:eastAsia="仿宋" w:cs="仿宋"/>
          <w:color w:val="000000"/>
          <w:spacing w:val="-1"/>
          <w:sz w:val="28"/>
          <w:szCs w:val="28"/>
          <w:shd w:val="clear" w:color="auto" w:fill="FFFFFF"/>
        </w:rPr>
        <w:t xml:space="preserve">   评审价格仅用于计算价格评分，评审金额以实际报价为准。</w:t>
      </w:r>
    </w:p>
    <w:p>
      <w:pPr>
        <w:pStyle w:val="4"/>
        <w:widowControl/>
        <w:spacing w:beforeAutospacing="1" w:line="500" w:lineRule="exact"/>
        <w:rPr>
          <w:rFonts w:ascii="仿宋" w:hAnsi="仿宋" w:eastAsia="仿宋" w:cs="仿宋"/>
          <w:color w:val="000000"/>
          <w:spacing w:val="-1"/>
          <w:sz w:val="28"/>
          <w:szCs w:val="28"/>
          <w:shd w:val="clear" w:color="auto" w:fill="FFFFFF"/>
        </w:rPr>
      </w:pPr>
      <w:r>
        <w:rPr>
          <w:rFonts w:hint="eastAsia" w:ascii="仿宋" w:hAnsi="仿宋" w:eastAsia="仿宋" w:cs="仿宋"/>
          <w:b/>
          <w:bCs/>
          <w:color w:val="000000"/>
          <w:spacing w:val="22"/>
          <w:sz w:val="28"/>
          <w:szCs w:val="28"/>
          <w:shd w:val="clear" w:color="auto" w:fill="FFFFFF"/>
        </w:rPr>
        <w:t>三、</w:t>
      </w:r>
      <w:r>
        <w:rPr>
          <w:rFonts w:hint="eastAsia" w:ascii="仿宋" w:hAnsi="仿宋" w:eastAsia="仿宋" w:cs="仿宋"/>
          <w:color w:val="000000"/>
          <w:spacing w:val="-1"/>
          <w:sz w:val="28"/>
          <w:szCs w:val="28"/>
          <w:shd w:val="clear" w:color="auto" w:fill="FFFFFF"/>
        </w:rPr>
        <w:t>商务技术评分</w:t>
      </w:r>
    </w:p>
    <w:p>
      <w:pPr>
        <w:pStyle w:val="4"/>
        <w:widowControl/>
        <w:spacing w:beforeAutospacing="1" w:line="500" w:lineRule="exact"/>
        <w:ind w:firstLine="556" w:firstLineChars="200"/>
        <w:rPr>
          <w:rFonts w:ascii="仿宋" w:hAnsi="仿宋" w:eastAsia="仿宋" w:cs="仿宋"/>
          <w:color w:val="000000"/>
          <w:spacing w:val="-1"/>
          <w:sz w:val="28"/>
          <w:szCs w:val="28"/>
          <w:shd w:val="clear" w:color="auto" w:fill="FFFFFF"/>
        </w:rPr>
      </w:pPr>
      <w:r>
        <w:rPr>
          <w:rFonts w:hint="eastAsia" w:ascii="仿宋" w:hAnsi="仿宋" w:eastAsia="仿宋" w:cs="仿宋"/>
          <w:color w:val="000000"/>
          <w:spacing w:val="-1"/>
          <w:sz w:val="28"/>
          <w:szCs w:val="28"/>
          <w:shd w:val="clear" w:color="auto" w:fill="FFFFFF"/>
        </w:rPr>
        <w:t>由评审委员会成员对所有有效评审文件的商务技术条件进行审核和评价，并填写到如下表格中：</w:t>
      </w:r>
    </w:p>
    <w:tbl>
      <w:tblPr>
        <w:tblStyle w:val="6"/>
        <w:tblW w:w="90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2268"/>
        <w:gridCol w:w="5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129" w:type="dxa"/>
            <w:vAlign w:val="center"/>
          </w:tcPr>
          <w:p>
            <w:pPr>
              <w:pStyle w:val="4"/>
              <w:widowControl/>
              <w:spacing w:beforeAutospacing="1" w:line="360" w:lineRule="exact"/>
              <w:jc w:val="center"/>
              <w:rPr>
                <w:rFonts w:ascii="仿宋" w:hAnsi="仿宋" w:eastAsia="仿宋" w:cs="仿宋"/>
                <w:color w:val="000000"/>
                <w:spacing w:val="-1"/>
                <w:sz w:val="28"/>
                <w:szCs w:val="28"/>
                <w:shd w:val="clear" w:color="auto" w:fill="FFFFFF"/>
              </w:rPr>
            </w:pPr>
            <w:r>
              <w:rPr>
                <w:rFonts w:hint="eastAsia" w:ascii="仿宋" w:hAnsi="仿宋" w:eastAsia="仿宋" w:cs="仿宋"/>
                <w:color w:val="000000"/>
                <w:spacing w:val="-1"/>
                <w:sz w:val="28"/>
                <w:szCs w:val="28"/>
                <w:shd w:val="clear" w:color="auto" w:fill="FFFFFF"/>
              </w:rPr>
              <w:t>分值</w:t>
            </w:r>
          </w:p>
          <w:p>
            <w:pPr>
              <w:pStyle w:val="4"/>
              <w:widowControl/>
              <w:spacing w:beforeAutospacing="1" w:line="360" w:lineRule="exact"/>
              <w:jc w:val="center"/>
              <w:rPr>
                <w:rFonts w:ascii="仿宋" w:hAnsi="仿宋" w:eastAsia="仿宋" w:cs="仿宋"/>
                <w:color w:val="000000"/>
                <w:spacing w:val="-1"/>
                <w:sz w:val="28"/>
                <w:szCs w:val="28"/>
                <w:shd w:val="clear" w:color="auto" w:fill="FFFFFF"/>
              </w:rPr>
            </w:pPr>
            <w:r>
              <w:rPr>
                <w:rFonts w:hint="eastAsia" w:ascii="仿宋" w:hAnsi="仿宋" w:eastAsia="仿宋" w:cs="仿宋"/>
                <w:color w:val="000000"/>
                <w:spacing w:val="-1"/>
                <w:sz w:val="28"/>
                <w:szCs w:val="28"/>
                <w:shd w:val="clear" w:color="auto" w:fill="FFFFFF"/>
              </w:rPr>
              <w:t>(</w:t>
            </w:r>
            <w:r>
              <w:rPr>
                <w:rFonts w:ascii="仿宋" w:hAnsi="仿宋" w:eastAsia="仿宋" w:cs="仿宋"/>
                <w:color w:val="000000"/>
                <w:spacing w:val="-1"/>
                <w:sz w:val="28"/>
                <w:szCs w:val="28"/>
                <w:shd w:val="clear" w:color="auto" w:fill="FFFFFF"/>
              </w:rPr>
              <w:t>9</w:t>
            </w:r>
            <w:r>
              <w:rPr>
                <w:rFonts w:hint="eastAsia" w:ascii="仿宋" w:hAnsi="仿宋" w:eastAsia="仿宋" w:cs="仿宋"/>
                <w:color w:val="000000"/>
                <w:spacing w:val="-1"/>
                <w:sz w:val="28"/>
                <w:szCs w:val="28"/>
                <w:shd w:val="clear" w:color="auto" w:fill="FFFFFF"/>
              </w:rPr>
              <w:t>0分)</w:t>
            </w:r>
          </w:p>
        </w:tc>
        <w:tc>
          <w:tcPr>
            <w:tcW w:w="2268" w:type="dxa"/>
            <w:vAlign w:val="center"/>
          </w:tcPr>
          <w:p>
            <w:pPr>
              <w:pStyle w:val="4"/>
              <w:widowControl/>
              <w:spacing w:beforeAutospacing="1" w:line="360" w:lineRule="exact"/>
              <w:ind w:firstLine="556" w:firstLineChars="200"/>
              <w:jc w:val="center"/>
              <w:rPr>
                <w:rFonts w:ascii="仿宋" w:hAnsi="仿宋" w:eastAsia="仿宋" w:cs="仿宋"/>
                <w:color w:val="000000"/>
                <w:spacing w:val="-1"/>
                <w:sz w:val="28"/>
                <w:szCs w:val="28"/>
                <w:shd w:val="clear" w:color="auto" w:fill="FFFFFF"/>
              </w:rPr>
            </w:pPr>
            <w:r>
              <w:rPr>
                <w:rFonts w:hint="eastAsia" w:ascii="仿宋" w:hAnsi="仿宋" w:eastAsia="仿宋" w:cs="仿宋"/>
                <w:color w:val="000000"/>
                <w:spacing w:val="-1"/>
                <w:sz w:val="28"/>
                <w:szCs w:val="28"/>
                <w:shd w:val="clear" w:color="auto" w:fill="FFFFFF"/>
              </w:rPr>
              <w:t>评审内容</w:t>
            </w:r>
          </w:p>
        </w:tc>
        <w:tc>
          <w:tcPr>
            <w:tcW w:w="5621" w:type="dxa"/>
            <w:vAlign w:val="center"/>
          </w:tcPr>
          <w:p>
            <w:pPr>
              <w:pStyle w:val="4"/>
              <w:widowControl/>
              <w:spacing w:beforeAutospacing="1" w:line="360" w:lineRule="exact"/>
              <w:ind w:firstLine="556" w:firstLineChars="200"/>
              <w:jc w:val="center"/>
              <w:rPr>
                <w:rFonts w:ascii="仿宋" w:hAnsi="仿宋" w:eastAsia="仿宋" w:cs="仿宋"/>
                <w:color w:val="000000"/>
                <w:spacing w:val="-1"/>
                <w:sz w:val="28"/>
                <w:szCs w:val="28"/>
                <w:shd w:val="clear" w:color="auto" w:fill="FFFFFF"/>
              </w:rPr>
            </w:pPr>
            <w:r>
              <w:rPr>
                <w:rFonts w:hint="eastAsia" w:ascii="仿宋" w:hAnsi="仿宋" w:eastAsia="仿宋" w:cs="仿宋"/>
                <w:color w:val="000000"/>
                <w:spacing w:val="-1"/>
                <w:sz w:val="28"/>
                <w:szCs w:val="28"/>
                <w:shd w:val="clear" w:color="auto" w:fill="FFFFFF"/>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1129" w:type="dxa"/>
            <w:vAlign w:val="center"/>
          </w:tcPr>
          <w:p>
            <w:pPr>
              <w:pStyle w:val="4"/>
              <w:widowControl/>
              <w:spacing w:beforeAutospacing="1" w:line="360" w:lineRule="exact"/>
              <w:jc w:val="center"/>
              <w:rPr>
                <w:rFonts w:ascii="仿宋" w:hAnsi="仿宋" w:eastAsia="仿宋" w:cs="仿宋"/>
                <w:color w:val="000000"/>
                <w:spacing w:val="-1"/>
                <w:sz w:val="28"/>
                <w:szCs w:val="28"/>
                <w:shd w:val="clear" w:color="auto" w:fill="FFFFFF"/>
              </w:rPr>
            </w:pPr>
            <w:r>
              <w:rPr>
                <w:rFonts w:ascii="仿宋" w:hAnsi="仿宋" w:eastAsia="仿宋" w:cs="仿宋"/>
                <w:color w:val="000000"/>
                <w:spacing w:val="-1"/>
                <w:sz w:val="28"/>
                <w:szCs w:val="28"/>
                <w:shd w:val="clear" w:color="auto" w:fill="FFFFFF"/>
              </w:rPr>
              <w:t>10</w:t>
            </w:r>
          </w:p>
        </w:tc>
        <w:tc>
          <w:tcPr>
            <w:tcW w:w="2268" w:type="dxa"/>
            <w:vAlign w:val="center"/>
          </w:tcPr>
          <w:p>
            <w:pPr>
              <w:pStyle w:val="4"/>
              <w:widowControl/>
              <w:spacing w:beforeAutospacing="1" w:line="360" w:lineRule="exact"/>
              <w:jc w:val="left"/>
              <w:rPr>
                <w:rFonts w:ascii="仿宋" w:hAnsi="仿宋" w:eastAsia="仿宋" w:cs="仿宋"/>
                <w:color w:val="000000"/>
                <w:spacing w:val="-1"/>
                <w:sz w:val="28"/>
                <w:szCs w:val="28"/>
                <w:shd w:val="clear" w:color="auto" w:fill="FFFFFF"/>
              </w:rPr>
            </w:pPr>
            <w:r>
              <w:rPr>
                <w:rFonts w:hint="eastAsia" w:ascii="仿宋" w:hAnsi="仿宋" w:eastAsia="仿宋" w:cs="仿宋"/>
                <w:color w:val="000000"/>
                <w:spacing w:val="-1"/>
                <w:sz w:val="28"/>
                <w:szCs w:val="28"/>
                <w:shd w:val="clear" w:color="auto" w:fill="FFFFFF"/>
              </w:rPr>
              <w:t>服务方案</w:t>
            </w:r>
          </w:p>
        </w:tc>
        <w:tc>
          <w:tcPr>
            <w:tcW w:w="5621" w:type="dxa"/>
            <w:vAlign w:val="center"/>
          </w:tcPr>
          <w:p>
            <w:pPr>
              <w:pStyle w:val="4"/>
              <w:widowControl/>
              <w:spacing w:beforeAutospacing="1" w:line="360" w:lineRule="exact"/>
              <w:jc w:val="left"/>
              <w:rPr>
                <w:rFonts w:ascii="仿宋" w:hAnsi="仿宋" w:eastAsia="仿宋" w:cs="仿宋"/>
                <w:color w:val="000000"/>
                <w:spacing w:val="-1"/>
                <w:sz w:val="28"/>
                <w:szCs w:val="28"/>
                <w:shd w:val="clear" w:color="auto" w:fill="FFFFFF"/>
              </w:rPr>
            </w:pPr>
            <w:r>
              <w:rPr>
                <w:rFonts w:hint="eastAsia" w:ascii="仿宋" w:hAnsi="仿宋" w:eastAsia="仿宋" w:cs="仿宋"/>
                <w:color w:val="000000"/>
                <w:spacing w:val="-1"/>
                <w:sz w:val="28"/>
                <w:szCs w:val="28"/>
                <w:shd w:val="clear" w:color="auto" w:fill="FFFFFF"/>
              </w:rPr>
              <w:t>服务方案完整、可行，可操作性强，综合方案优，得1</w:t>
            </w:r>
            <w:r>
              <w:rPr>
                <w:rFonts w:ascii="仿宋" w:hAnsi="仿宋" w:eastAsia="仿宋" w:cs="仿宋"/>
                <w:color w:val="000000"/>
                <w:spacing w:val="-1"/>
                <w:sz w:val="28"/>
                <w:szCs w:val="28"/>
                <w:shd w:val="clear" w:color="auto" w:fill="FFFFFF"/>
              </w:rPr>
              <w:t>0</w:t>
            </w:r>
            <w:r>
              <w:rPr>
                <w:rFonts w:hint="eastAsia" w:ascii="仿宋" w:hAnsi="仿宋" w:eastAsia="仿宋" w:cs="仿宋"/>
                <w:color w:val="000000"/>
                <w:spacing w:val="-1"/>
                <w:sz w:val="28"/>
                <w:szCs w:val="28"/>
                <w:shd w:val="clear" w:color="auto" w:fill="FFFFFF"/>
              </w:rPr>
              <w:t>分；对比次之得</w:t>
            </w:r>
            <w:r>
              <w:rPr>
                <w:rFonts w:ascii="仿宋" w:hAnsi="仿宋" w:eastAsia="仿宋" w:cs="仿宋"/>
                <w:color w:val="000000"/>
                <w:spacing w:val="-1"/>
                <w:sz w:val="28"/>
                <w:szCs w:val="28"/>
                <w:shd w:val="clear" w:color="auto" w:fill="FFFFFF"/>
              </w:rPr>
              <w:t>10</w:t>
            </w:r>
            <w:r>
              <w:rPr>
                <w:rFonts w:hint="eastAsia" w:ascii="仿宋" w:hAnsi="仿宋" w:eastAsia="仿宋" w:cs="仿宋"/>
                <w:color w:val="000000"/>
                <w:spacing w:val="-1"/>
                <w:sz w:val="28"/>
                <w:szCs w:val="28"/>
                <w:shd w:val="clear" w:color="auto" w:fill="FFFFFF"/>
              </w:rPr>
              <w:t>分；对比一般得</w:t>
            </w:r>
            <w:r>
              <w:rPr>
                <w:rFonts w:ascii="仿宋" w:hAnsi="仿宋" w:eastAsia="仿宋" w:cs="仿宋"/>
                <w:color w:val="000000"/>
                <w:spacing w:val="-1"/>
                <w:sz w:val="28"/>
                <w:szCs w:val="28"/>
                <w:shd w:val="clear" w:color="auto" w:fill="FFFFFF"/>
              </w:rPr>
              <w:t>3</w:t>
            </w:r>
            <w:r>
              <w:rPr>
                <w:rFonts w:hint="eastAsia" w:ascii="仿宋" w:hAnsi="仿宋" w:eastAsia="仿宋" w:cs="仿宋"/>
                <w:color w:val="000000"/>
                <w:spacing w:val="-1"/>
                <w:sz w:val="28"/>
                <w:szCs w:val="28"/>
                <w:shd w:val="clear" w:color="auto" w:fill="FFFFFF"/>
              </w:rPr>
              <w:t>分；</w:t>
            </w:r>
            <w:r>
              <w:rPr>
                <w:rFonts w:ascii="仿宋" w:hAnsi="仿宋" w:eastAsia="仿宋" w:cs="仿宋"/>
                <w:color w:val="000000"/>
                <w:spacing w:val="-1"/>
                <w:sz w:val="28"/>
                <w:szCs w:val="28"/>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1129" w:type="dxa"/>
            <w:vAlign w:val="center"/>
          </w:tcPr>
          <w:p>
            <w:pPr>
              <w:pStyle w:val="4"/>
              <w:widowControl/>
              <w:spacing w:beforeAutospacing="1" w:line="360" w:lineRule="exact"/>
              <w:jc w:val="center"/>
              <w:rPr>
                <w:rFonts w:ascii="仿宋" w:hAnsi="仿宋" w:eastAsia="仿宋" w:cs="仿宋"/>
                <w:color w:val="000000"/>
                <w:spacing w:val="-1"/>
                <w:sz w:val="28"/>
                <w:szCs w:val="28"/>
                <w:shd w:val="clear" w:color="auto" w:fill="FFFFFF"/>
              </w:rPr>
            </w:pPr>
            <w:r>
              <w:rPr>
                <w:rFonts w:ascii="仿宋" w:hAnsi="仿宋" w:eastAsia="仿宋" w:cs="仿宋"/>
                <w:color w:val="000000"/>
                <w:spacing w:val="-1"/>
                <w:sz w:val="28"/>
                <w:szCs w:val="28"/>
                <w:shd w:val="clear" w:color="auto" w:fill="FFFFFF"/>
              </w:rPr>
              <w:t>30</w:t>
            </w:r>
          </w:p>
        </w:tc>
        <w:tc>
          <w:tcPr>
            <w:tcW w:w="2268" w:type="dxa"/>
            <w:vAlign w:val="center"/>
          </w:tcPr>
          <w:p>
            <w:pPr>
              <w:pStyle w:val="4"/>
              <w:widowControl/>
              <w:spacing w:beforeAutospacing="1" w:line="360" w:lineRule="exact"/>
              <w:jc w:val="left"/>
              <w:rPr>
                <w:rFonts w:ascii="仿宋" w:hAnsi="仿宋" w:eastAsia="仿宋" w:cs="仿宋"/>
                <w:color w:val="000000"/>
                <w:spacing w:val="-1"/>
                <w:sz w:val="28"/>
                <w:szCs w:val="28"/>
                <w:shd w:val="clear" w:color="auto" w:fill="FFFFFF"/>
              </w:rPr>
            </w:pPr>
            <w:r>
              <w:rPr>
                <w:rFonts w:hint="eastAsia" w:ascii="仿宋" w:hAnsi="仿宋" w:eastAsia="仿宋" w:cs="仿宋"/>
                <w:color w:val="000000"/>
                <w:spacing w:val="-1"/>
                <w:sz w:val="28"/>
                <w:szCs w:val="28"/>
                <w:shd w:val="clear" w:color="auto" w:fill="FFFFFF"/>
              </w:rPr>
              <w:t>项目理解及分析</w:t>
            </w:r>
          </w:p>
        </w:tc>
        <w:tc>
          <w:tcPr>
            <w:tcW w:w="5621" w:type="dxa"/>
            <w:vAlign w:val="center"/>
          </w:tcPr>
          <w:p>
            <w:pPr>
              <w:pStyle w:val="4"/>
              <w:widowControl/>
              <w:spacing w:beforeAutospacing="1" w:line="360" w:lineRule="exact"/>
              <w:jc w:val="left"/>
              <w:rPr>
                <w:rFonts w:ascii="仿宋" w:hAnsi="仿宋" w:eastAsia="仿宋" w:cs="仿宋"/>
                <w:color w:val="000000"/>
                <w:spacing w:val="-1"/>
                <w:sz w:val="28"/>
                <w:szCs w:val="28"/>
                <w:shd w:val="clear" w:color="auto" w:fill="FFFFFF"/>
              </w:rPr>
            </w:pPr>
            <w:r>
              <w:rPr>
                <w:rFonts w:hint="eastAsia" w:ascii="仿宋" w:hAnsi="仿宋" w:eastAsia="仿宋" w:cs="仿宋"/>
                <w:color w:val="000000"/>
                <w:spacing w:val="-1"/>
                <w:sz w:val="28"/>
                <w:szCs w:val="28"/>
                <w:shd w:val="clear" w:color="auto" w:fill="FFFFFF"/>
              </w:rPr>
              <w:t>对黄埔区内</w:t>
            </w:r>
            <w:r>
              <w:rPr>
                <w:rFonts w:hint="eastAsia" w:ascii="仿宋" w:hAnsi="仿宋" w:eastAsia="仿宋" w:cs="仿宋"/>
                <w:color w:val="000000"/>
                <w:spacing w:val="-1"/>
                <w:sz w:val="28"/>
                <w:szCs w:val="28"/>
                <w:shd w:val="clear" w:color="auto" w:fill="FFFFFF"/>
                <w:lang w:eastAsia="zh-CN"/>
              </w:rPr>
              <w:t>药品</w:t>
            </w:r>
            <w:r>
              <w:rPr>
                <w:rFonts w:hint="eastAsia" w:ascii="仿宋" w:hAnsi="仿宋" w:eastAsia="仿宋" w:cs="仿宋"/>
                <w:color w:val="000000"/>
                <w:spacing w:val="-1"/>
                <w:sz w:val="28"/>
                <w:szCs w:val="28"/>
                <w:shd w:val="clear" w:color="auto" w:fill="FFFFFF"/>
              </w:rPr>
              <w:t>（含器械）行业注册申报分析到位，且对注册申报法规及技术要求分析详细、明确得</w:t>
            </w:r>
            <w:r>
              <w:rPr>
                <w:rFonts w:ascii="仿宋" w:hAnsi="仿宋" w:eastAsia="仿宋" w:cs="仿宋"/>
                <w:color w:val="000000"/>
                <w:spacing w:val="-1"/>
                <w:sz w:val="28"/>
                <w:szCs w:val="28"/>
                <w:shd w:val="clear" w:color="auto" w:fill="FFFFFF"/>
              </w:rPr>
              <w:t>30</w:t>
            </w:r>
            <w:r>
              <w:rPr>
                <w:rFonts w:hint="eastAsia" w:ascii="仿宋" w:hAnsi="仿宋" w:eastAsia="仿宋" w:cs="仿宋"/>
                <w:color w:val="000000"/>
                <w:spacing w:val="-1"/>
                <w:sz w:val="28"/>
                <w:szCs w:val="28"/>
                <w:shd w:val="clear" w:color="auto" w:fill="FFFFFF"/>
              </w:rPr>
              <w:t>分；对比次之得</w:t>
            </w:r>
            <w:r>
              <w:rPr>
                <w:rFonts w:ascii="仿宋" w:hAnsi="仿宋" w:eastAsia="仿宋" w:cs="仿宋"/>
                <w:color w:val="000000"/>
                <w:spacing w:val="-1"/>
                <w:sz w:val="28"/>
                <w:szCs w:val="28"/>
                <w:shd w:val="clear" w:color="auto" w:fill="FFFFFF"/>
              </w:rPr>
              <w:t>20</w:t>
            </w:r>
            <w:r>
              <w:rPr>
                <w:rFonts w:hint="eastAsia" w:ascii="仿宋" w:hAnsi="仿宋" w:eastAsia="仿宋" w:cs="仿宋"/>
                <w:color w:val="000000"/>
                <w:spacing w:val="-1"/>
                <w:sz w:val="28"/>
                <w:szCs w:val="28"/>
                <w:shd w:val="clear" w:color="auto" w:fill="FFFFFF"/>
              </w:rPr>
              <w:t>分；对比一般得</w:t>
            </w:r>
            <w:r>
              <w:rPr>
                <w:rFonts w:ascii="仿宋" w:hAnsi="仿宋" w:eastAsia="仿宋" w:cs="仿宋"/>
                <w:color w:val="000000"/>
                <w:spacing w:val="-1"/>
                <w:sz w:val="28"/>
                <w:szCs w:val="28"/>
                <w:shd w:val="clear" w:color="auto" w:fill="FFFFFF"/>
              </w:rPr>
              <w:t>10</w:t>
            </w:r>
            <w:r>
              <w:rPr>
                <w:rFonts w:hint="eastAsia" w:ascii="仿宋" w:hAnsi="仿宋" w:eastAsia="仿宋" w:cs="仿宋"/>
                <w:color w:val="000000"/>
                <w:spacing w:val="-1"/>
                <w:sz w:val="28"/>
                <w:szCs w:val="28"/>
                <w:shd w:val="clear" w:color="auto" w:fill="FFFFFF"/>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1129" w:type="dxa"/>
            <w:vAlign w:val="center"/>
          </w:tcPr>
          <w:p>
            <w:pPr>
              <w:pStyle w:val="4"/>
              <w:widowControl/>
              <w:spacing w:beforeAutospacing="1" w:line="360" w:lineRule="exact"/>
              <w:jc w:val="center"/>
              <w:rPr>
                <w:rFonts w:ascii="仿宋" w:hAnsi="仿宋" w:eastAsia="仿宋" w:cs="仿宋"/>
                <w:color w:val="000000"/>
                <w:spacing w:val="-1"/>
                <w:sz w:val="28"/>
                <w:szCs w:val="28"/>
                <w:shd w:val="clear" w:color="auto" w:fill="FFFFFF"/>
              </w:rPr>
            </w:pPr>
            <w:r>
              <w:rPr>
                <w:rFonts w:ascii="仿宋" w:hAnsi="仿宋" w:eastAsia="仿宋" w:cs="仿宋"/>
                <w:color w:val="000000"/>
                <w:spacing w:val="-1"/>
                <w:sz w:val="28"/>
                <w:szCs w:val="28"/>
                <w:shd w:val="clear" w:color="auto" w:fill="FFFFFF"/>
              </w:rPr>
              <w:t>10</w:t>
            </w:r>
          </w:p>
        </w:tc>
        <w:tc>
          <w:tcPr>
            <w:tcW w:w="2268" w:type="dxa"/>
            <w:vAlign w:val="center"/>
          </w:tcPr>
          <w:p>
            <w:pPr>
              <w:pStyle w:val="4"/>
              <w:widowControl/>
              <w:spacing w:beforeAutospacing="1" w:line="360" w:lineRule="exact"/>
              <w:jc w:val="left"/>
              <w:rPr>
                <w:rFonts w:ascii="仿宋" w:hAnsi="仿宋" w:eastAsia="仿宋" w:cs="仿宋"/>
                <w:color w:val="000000"/>
                <w:spacing w:val="-1"/>
                <w:sz w:val="28"/>
                <w:szCs w:val="28"/>
                <w:shd w:val="clear" w:color="auto" w:fill="FFFFFF"/>
              </w:rPr>
            </w:pPr>
            <w:r>
              <w:rPr>
                <w:rFonts w:hint="eastAsia" w:ascii="仿宋" w:hAnsi="仿宋" w:eastAsia="仿宋" w:cs="仿宋"/>
                <w:color w:val="000000"/>
                <w:spacing w:val="-1"/>
                <w:sz w:val="28"/>
                <w:szCs w:val="28"/>
                <w:shd w:val="clear" w:color="auto" w:fill="FFFFFF"/>
              </w:rPr>
              <w:t>专家团队人员</w:t>
            </w:r>
          </w:p>
        </w:tc>
        <w:tc>
          <w:tcPr>
            <w:tcW w:w="5621" w:type="dxa"/>
            <w:vAlign w:val="center"/>
          </w:tcPr>
          <w:p>
            <w:pPr>
              <w:pStyle w:val="4"/>
              <w:widowControl/>
              <w:spacing w:beforeAutospacing="1" w:line="360" w:lineRule="exact"/>
              <w:jc w:val="left"/>
              <w:rPr>
                <w:rFonts w:ascii="仿宋" w:hAnsi="仿宋" w:eastAsia="仿宋" w:cs="仿宋"/>
                <w:color w:val="000000"/>
                <w:spacing w:val="-1"/>
                <w:sz w:val="28"/>
                <w:szCs w:val="28"/>
                <w:shd w:val="clear" w:color="auto" w:fill="FFFFFF"/>
              </w:rPr>
            </w:pPr>
            <w:r>
              <w:rPr>
                <w:rFonts w:hint="eastAsia" w:ascii="仿宋" w:hAnsi="仿宋" w:eastAsia="仿宋" w:cs="仿宋"/>
                <w:color w:val="000000"/>
                <w:spacing w:val="-1"/>
                <w:sz w:val="28"/>
                <w:szCs w:val="28"/>
                <w:shd w:val="clear" w:color="auto" w:fill="FFFFFF"/>
              </w:rPr>
              <w:t>提供不少于</w:t>
            </w:r>
            <w:r>
              <w:rPr>
                <w:rFonts w:ascii="仿宋" w:hAnsi="仿宋" w:eastAsia="仿宋" w:cs="仿宋"/>
                <w:color w:val="000000"/>
                <w:spacing w:val="-1"/>
                <w:sz w:val="28"/>
                <w:szCs w:val="28"/>
                <w:shd w:val="clear" w:color="auto" w:fill="FFFFFF"/>
              </w:rPr>
              <w:t>6</w:t>
            </w:r>
            <w:r>
              <w:rPr>
                <w:rFonts w:hint="eastAsia" w:ascii="仿宋" w:hAnsi="仿宋" w:eastAsia="仿宋" w:cs="仿宋"/>
                <w:color w:val="000000"/>
                <w:spacing w:val="-1"/>
                <w:sz w:val="28"/>
                <w:szCs w:val="28"/>
                <w:shd w:val="clear" w:color="auto" w:fill="FFFFFF"/>
              </w:rPr>
              <w:t>人的专家顾问，具备副高或以上职称的得</w:t>
            </w:r>
            <w:r>
              <w:rPr>
                <w:rFonts w:ascii="仿宋" w:hAnsi="仿宋" w:eastAsia="仿宋" w:cs="仿宋"/>
                <w:color w:val="000000"/>
                <w:spacing w:val="-1"/>
                <w:sz w:val="28"/>
                <w:szCs w:val="28"/>
                <w:shd w:val="clear" w:color="auto" w:fill="FFFFFF"/>
              </w:rPr>
              <w:t>2</w:t>
            </w:r>
            <w:r>
              <w:rPr>
                <w:rFonts w:hint="eastAsia" w:ascii="仿宋" w:hAnsi="仿宋" w:eastAsia="仿宋" w:cs="仿宋"/>
                <w:color w:val="000000"/>
                <w:spacing w:val="-1"/>
                <w:sz w:val="28"/>
                <w:szCs w:val="28"/>
                <w:shd w:val="clear" w:color="auto" w:fill="FFFFFF"/>
              </w:rPr>
              <w:t>分；中级职称的得</w:t>
            </w:r>
            <w:r>
              <w:rPr>
                <w:rFonts w:ascii="仿宋" w:hAnsi="仿宋" w:eastAsia="仿宋" w:cs="仿宋"/>
                <w:color w:val="000000"/>
                <w:spacing w:val="-1"/>
                <w:sz w:val="28"/>
                <w:szCs w:val="28"/>
                <w:shd w:val="clear" w:color="auto" w:fill="FFFFFF"/>
              </w:rPr>
              <w:t>1</w:t>
            </w:r>
            <w:r>
              <w:rPr>
                <w:rFonts w:hint="eastAsia" w:ascii="仿宋" w:hAnsi="仿宋" w:eastAsia="仿宋" w:cs="仿宋"/>
                <w:color w:val="000000"/>
                <w:spacing w:val="-1"/>
                <w:sz w:val="28"/>
                <w:szCs w:val="28"/>
                <w:shd w:val="clear" w:color="auto" w:fill="FFFFFF"/>
              </w:rPr>
              <w:t>分；中级以下得不得分。每提供一人可得相应得分，最高得分</w:t>
            </w:r>
            <w:r>
              <w:rPr>
                <w:rFonts w:ascii="仿宋" w:hAnsi="仿宋" w:eastAsia="仿宋" w:cs="仿宋"/>
                <w:color w:val="000000"/>
                <w:spacing w:val="-1"/>
                <w:sz w:val="28"/>
                <w:szCs w:val="28"/>
                <w:shd w:val="clear" w:color="auto" w:fill="FFFFFF"/>
              </w:rPr>
              <w:t>10</w:t>
            </w:r>
            <w:r>
              <w:rPr>
                <w:rFonts w:hint="eastAsia" w:ascii="仿宋" w:hAnsi="仿宋" w:eastAsia="仿宋" w:cs="仿宋"/>
                <w:color w:val="000000"/>
                <w:spacing w:val="-1"/>
                <w:sz w:val="28"/>
                <w:szCs w:val="28"/>
                <w:shd w:val="clear" w:color="auto" w:fill="FFFFFF"/>
              </w:rPr>
              <w:t>分。</w:t>
            </w:r>
          </w:p>
          <w:p>
            <w:pPr>
              <w:pStyle w:val="4"/>
              <w:widowControl/>
              <w:spacing w:beforeAutospacing="1" w:line="360" w:lineRule="exact"/>
              <w:jc w:val="left"/>
              <w:rPr>
                <w:rFonts w:ascii="仿宋" w:hAnsi="仿宋" w:eastAsia="仿宋" w:cs="仿宋"/>
                <w:color w:val="000000"/>
                <w:spacing w:val="-1"/>
                <w:sz w:val="28"/>
                <w:szCs w:val="28"/>
                <w:shd w:val="clear" w:color="auto" w:fill="FFFFFF"/>
              </w:rPr>
            </w:pPr>
            <w:r>
              <w:rPr>
                <w:rFonts w:hint="eastAsia" w:ascii="仿宋" w:hAnsi="仿宋" w:eastAsia="仿宋" w:cs="仿宋"/>
                <w:color w:val="000000"/>
                <w:spacing w:val="-1"/>
                <w:sz w:val="28"/>
                <w:szCs w:val="28"/>
                <w:shd w:val="clear" w:color="auto" w:fill="FFFFFF"/>
              </w:rPr>
              <w:t>（须提供劳动合同或聘书及相关证明材料复印件，不提供不得分）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4" w:hRule="atLeast"/>
        </w:trPr>
        <w:tc>
          <w:tcPr>
            <w:tcW w:w="1129" w:type="dxa"/>
            <w:tcBorders>
              <w:bottom w:val="single" w:color="auto" w:sz="4" w:space="0"/>
            </w:tcBorders>
            <w:vAlign w:val="center"/>
          </w:tcPr>
          <w:p>
            <w:pPr>
              <w:pStyle w:val="4"/>
              <w:widowControl/>
              <w:spacing w:beforeAutospacing="1" w:line="360" w:lineRule="exact"/>
              <w:jc w:val="center"/>
              <w:rPr>
                <w:rFonts w:ascii="仿宋" w:hAnsi="仿宋" w:eastAsia="仿宋" w:cs="仿宋"/>
                <w:color w:val="000000"/>
                <w:spacing w:val="-1"/>
                <w:sz w:val="28"/>
                <w:szCs w:val="28"/>
                <w:shd w:val="clear" w:color="auto" w:fill="FFFFFF"/>
              </w:rPr>
            </w:pPr>
            <w:r>
              <w:rPr>
                <w:rFonts w:hint="eastAsia" w:ascii="仿宋" w:hAnsi="仿宋" w:eastAsia="仿宋" w:cs="仿宋"/>
                <w:color w:val="000000"/>
                <w:spacing w:val="-1"/>
                <w:sz w:val="28"/>
                <w:szCs w:val="28"/>
                <w:shd w:val="clear" w:color="auto" w:fill="FFFFFF"/>
              </w:rPr>
              <w:t>5</w:t>
            </w:r>
          </w:p>
        </w:tc>
        <w:tc>
          <w:tcPr>
            <w:tcW w:w="2268" w:type="dxa"/>
            <w:tcBorders>
              <w:bottom w:val="single" w:color="auto" w:sz="4" w:space="0"/>
            </w:tcBorders>
            <w:vAlign w:val="center"/>
          </w:tcPr>
          <w:p>
            <w:pPr>
              <w:pStyle w:val="4"/>
              <w:widowControl/>
              <w:spacing w:beforeAutospacing="1" w:line="360" w:lineRule="exact"/>
              <w:jc w:val="left"/>
              <w:rPr>
                <w:rFonts w:ascii="仿宋" w:hAnsi="仿宋" w:eastAsia="仿宋" w:cs="仿宋"/>
                <w:color w:val="000000"/>
                <w:spacing w:val="-1"/>
                <w:sz w:val="28"/>
                <w:szCs w:val="28"/>
                <w:shd w:val="clear" w:color="auto" w:fill="FFFFFF"/>
              </w:rPr>
            </w:pPr>
            <w:r>
              <w:rPr>
                <w:rFonts w:hint="eastAsia" w:ascii="仿宋" w:hAnsi="仿宋" w:eastAsia="仿宋" w:cs="仿宋"/>
                <w:color w:val="000000"/>
                <w:spacing w:val="-1"/>
                <w:sz w:val="28"/>
                <w:szCs w:val="28"/>
                <w:shd w:val="clear" w:color="auto" w:fill="FFFFFF"/>
              </w:rPr>
              <w:t>项目组人员</w:t>
            </w:r>
          </w:p>
        </w:tc>
        <w:tc>
          <w:tcPr>
            <w:tcW w:w="5621" w:type="dxa"/>
            <w:tcBorders>
              <w:bottom w:val="single" w:color="auto" w:sz="4" w:space="0"/>
            </w:tcBorders>
            <w:vAlign w:val="center"/>
          </w:tcPr>
          <w:p>
            <w:pPr>
              <w:pStyle w:val="4"/>
              <w:widowControl/>
              <w:spacing w:beforeAutospacing="1" w:line="360" w:lineRule="exact"/>
              <w:jc w:val="left"/>
              <w:rPr>
                <w:rFonts w:ascii="仿宋" w:hAnsi="仿宋" w:eastAsia="仿宋" w:cs="仿宋"/>
                <w:color w:val="000000"/>
                <w:spacing w:val="-1"/>
                <w:sz w:val="28"/>
                <w:szCs w:val="28"/>
                <w:shd w:val="clear" w:color="auto" w:fill="FFFFFF"/>
              </w:rPr>
            </w:pPr>
            <w:r>
              <w:rPr>
                <w:rFonts w:hint="eastAsia" w:ascii="仿宋" w:hAnsi="仿宋" w:eastAsia="仿宋" w:cs="仿宋"/>
                <w:color w:val="000000"/>
                <w:spacing w:val="-1"/>
                <w:sz w:val="28"/>
                <w:szCs w:val="28"/>
                <w:shd w:val="clear" w:color="auto" w:fill="FFFFFF"/>
              </w:rPr>
              <w:t>拟投入项目组人员学历为医药类本科或以上的，每提供一人得</w:t>
            </w:r>
            <w:r>
              <w:rPr>
                <w:rFonts w:ascii="仿宋" w:hAnsi="仿宋" w:eastAsia="仿宋" w:cs="仿宋"/>
                <w:color w:val="000000"/>
                <w:spacing w:val="-1"/>
                <w:sz w:val="28"/>
                <w:szCs w:val="28"/>
                <w:shd w:val="clear" w:color="auto" w:fill="FFFFFF"/>
              </w:rPr>
              <w:t>1</w:t>
            </w:r>
            <w:r>
              <w:rPr>
                <w:rFonts w:hint="eastAsia" w:ascii="仿宋" w:hAnsi="仿宋" w:eastAsia="仿宋" w:cs="仿宋"/>
                <w:color w:val="000000"/>
                <w:spacing w:val="-1"/>
                <w:sz w:val="28"/>
                <w:szCs w:val="28"/>
                <w:shd w:val="clear" w:color="auto" w:fill="FFFFFF"/>
              </w:rPr>
              <w:t>分，最高得分5分。</w:t>
            </w:r>
          </w:p>
          <w:p>
            <w:pPr>
              <w:pStyle w:val="4"/>
              <w:widowControl/>
              <w:spacing w:beforeAutospacing="1" w:line="360" w:lineRule="exact"/>
              <w:jc w:val="left"/>
              <w:rPr>
                <w:rFonts w:ascii="仿宋" w:hAnsi="仿宋" w:eastAsia="仿宋" w:cs="仿宋"/>
                <w:color w:val="000000"/>
                <w:spacing w:val="-1"/>
                <w:sz w:val="28"/>
                <w:szCs w:val="28"/>
                <w:shd w:val="clear" w:color="auto" w:fill="FFFFFF"/>
              </w:rPr>
            </w:pPr>
            <w:r>
              <w:rPr>
                <w:rFonts w:hint="eastAsia" w:ascii="仿宋" w:hAnsi="仿宋" w:eastAsia="仿宋" w:cs="仿宋"/>
                <w:color w:val="000000"/>
                <w:spacing w:val="-1"/>
                <w:sz w:val="28"/>
                <w:szCs w:val="28"/>
                <w:shd w:val="clear" w:color="auto" w:fill="FFFFFF"/>
              </w:rPr>
              <w:t>（须提供劳动合同或聘书、近三个月内任意一个月购买的社会保险缴纳证明复印件等相关证明材料，不提供不得分）。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1129" w:type="dxa"/>
            <w:tcBorders>
              <w:top w:val="single" w:color="auto" w:sz="4" w:space="0"/>
              <w:left w:val="single" w:color="auto" w:sz="4" w:space="0"/>
              <w:bottom w:val="single" w:color="auto" w:sz="4" w:space="0"/>
              <w:right w:val="single" w:color="auto" w:sz="4" w:space="0"/>
            </w:tcBorders>
            <w:vAlign w:val="center"/>
          </w:tcPr>
          <w:p>
            <w:pPr>
              <w:pStyle w:val="4"/>
              <w:widowControl/>
              <w:spacing w:beforeAutospacing="1" w:line="360" w:lineRule="exact"/>
              <w:jc w:val="center"/>
              <w:rPr>
                <w:rFonts w:ascii="仿宋" w:hAnsi="仿宋" w:eastAsia="仿宋" w:cs="仿宋"/>
                <w:color w:val="000000"/>
                <w:spacing w:val="-1"/>
                <w:sz w:val="28"/>
                <w:szCs w:val="28"/>
                <w:shd w:val="clear" w:color="auto" w:fill="FFFFFF"/>
              </w:rPr>
            </w:pPr>
            <w:r>
              <w:rPr>
                <w:rFonts w:ascii="仿宋" w:hAnsi="仿宋" w:eastAsia="仿宋" w:cs="仿宋"/>
                <w:color w:val="000000"/>
                <w:spacing w:val="-1"/>
                <w:sz w:val="28"/>
                <w:szCs w:val="28"/>
                <w:shd w:val="clear" w:color="auto" w:fill="FFFFFF"/>
              </w:rPr>
              <w:t>25</w:t>
            </w:r>
          </w:p>
        </w:tc>
        <w:tc>
          <w:tcPr>
            <w:tcW w:w="2268" w:type="dxa"/>
            <w:tcBorders>
              <w:top w:val="single" w:color="auto" w:sz="4" w:space="0"/>
              <w:left w:val="single" w:color="auto" w:sz="4" w:space="0"/>
              <w:bottom w:val="single" w:color="auto" w:sz="4" w:space="0"/>
              <w:right w:val="single" w:color="auto" w:sz="4" w:space="0"/>
            </w:tcBorders>
            <w:vAlign w:val="center"/>
          </w:tcPr>
          <w:p>
            <w:pPr>
              <w:pStyle w:val="4"/>
              <w:widowControl/>
              <w:spacing w:beforeAutospacing="1" w:line="360" w:lineRule="exact"/>
              <w:jc w:val="left"/>
              <w:rPr>
                <w:rFonts w:ascii="仿宋" w:hAnsi="仿宋" w:eastAsia="仿宋" w:cs="仿宋"/>
                <w:color w:val="000000"/>
                <w:spacing w:val="-1"/>
                <w:sz w:val="28"/>
                <w:szCs w:val="28"/>
                <w:shd w:val="clear" w:color="auto" w:fill="FFFFFF"/>
              </w:rPr>
            </w:pPr>
            <w:r>
              <w:rPr>
                <w:rFonts w:hint="eastAsia" w:ascii="仿宋" w:hAnsi="仿宋" w:eastAsia="仿宋" w:cs="仿宋"/>
                <w:color w:val="000000"/>
                <w:spacing w:val="-1"/>
                <w:sz w:val="28"/>
                <w:szCs w:val="28"/>
                <w:shd w:val="clear" w:color="auto" w:fill="FFFFFF"/>
              </w:rPr>
              <w:t>同类项目业绩情况</w:t>
            </w:r>
          </w:p>
        </w:tc>
        <w:tc>
          <w:tcPr>
            <w:tcW w:w="5621" w:type="dxa"/>
            <w:tcBorders>
              <w:top w:val="single" w:color="auto" w:sz="4" w:space="0"/>
              <w:left w:val="single" w:color="auto" w:sz="4" w:space="0"/>
              <w:bottom w:val="single" w:color="auto" w:sz="4" w:space="0"/>
              <w:right w:val="single" w:color="auto" w:sz="4" w:space="0"/>
            </w:tcBorders>
            <w:vAlign w:val="center"/>
          </w:tcPr>
          <w:p>
            <w:pPr>
              <w:pStyle w:val="4"/>
              <w:widowControl/>
              <w:spacing w:beforeAutospacing="1" w:line="360" w:lineRule="exact"/>
              <w:jc w:val="left"/>
              <w:rPr>
                <w:rFonts w:ascii="仿宋" w:hAnsi="仿宋" w:eastAsia="仿宋" w:cs="仿宋"/>
                <w:color w:val="000000"/>
                <w:spacing w:val="-1"/>
                <w:sz w:val="28"/>
                <w:szCs w:val="28"/>
                <w:shd w:val="clear" w:color="auto" w:fill="FFFFFF"/>
              </w:rPr>
            </w:pPr>
            <w:r>
              <w:rPr>
                <w:rFonts w:hint="eastAsia" w:ascii="仿宋" w:hAnsi="仿宋" w:eastAsia="仿宋" w:cs="仿宋"/>
                <w:color w:val="000000"/>
                <w:spacing w:val="-1"/>
                <w:sz w:val="28"/>
                <w:szCs w:val="28"/>
                <w:shd w:val="clear" w:color="auto" w:fill="FFFFFF"/>
              </w:rPr>
              <w:t>投标人近二年满足以下内容的：</w:t>
            </w:r>
          </w:p>
          <w:p>
            <w:pPr>
              <w:pStyle w:val="4"/>
              <w:widowControl/>
              <w:spacing w:beforeAutospacing="1" w:line="360" w:lineRule="exact"/>
              <w:jc w:val="left"/>
              <w:rPr>
                <w:rFonts w:ascii="仿宋" w:hAnsi="仿宋" w:eastAsia="仿宋" w:cs="仿宋"/>
                <w:color w:val="000000"/>
                <w:spacing w:val="-1"/>
                <w:sz w:val="28"/>
                <w:szCs w:val="28"/>
                <w:shd w:val="clear" w:color="auto" w:fill="FFFFFF"/>
              </w:rPr>
            </w:pPr>
            <w:r>
              <w:rPr>
                <w:rFonts w:hint="eastAsia" w:ascii="仿宋" w:hAnsi="仿宋" w:eastAsia="仿宋" w:cs="仿宋"/>
                <w:color w:val="000000"/>
                <w:spacing w:val="-1"/>
                <w:sz w:val="28"/>
                <w:szCs w:val="28"/>
                <w:shd w:val="clear" w:color="auto" w:fill="FFFFFF"/>
              </w:rPr>
              <w:t>1、投标人具备</w:t>
            </w:r>
            <w:bookmarkStart w:id="0" w:name="_GoBack"/>
            <w:bookmarkEnd w:id="0"/>
            <w:r>
              <w:rPr>
                <w:rFonts w:hint="eastAsia" w:ascii="仿宋" w:hAnsi="仿宋" w:eastAsia="仿宋" w:cs="仿宋"/>
                <w:color w:val="000000"/>
                <w:spacing w:val="-1"/>
                <w:sz w:val="28"/>
                <w:szCs w:val="28"/>
                <w:highlight w:val="none"/>
                <w:shd w:val="clear" w:color="auto" w:fill="FFFFFF"/>
                <w:lang w:eastAsia="zh-CN"/>
              </w:rPr>
              <w:t>药</w:t>
            </w:r>
            <w:r>
              <w:rPr>
                <w:rFonts w:hint="eastAsia" w:ascii="仿宋" w:hAnsi="仿宋" w:eastAsia="仿宋" w:cs="仿宋"/>
                <w:color w:val="000000"/>
                <w:spacing w:val="-1"/>
                <w:sz w:val="28"/>
                <w:szCs w:val="28"/>
                <w:shd w:val="clear" w:color="auto" w:fill="FFFFFF"/>
              </w:rPr>
              <w:t>械类项目经验的，每提供一项得2分，最高得</w:t>
            </w:r>
            <w:r>
              <w:rPr>
                <w:rFonts w:ascii="仿宋" w:hAnsi="仿宋" w:eastAsia="仿宋" w:cs="仿宋"/>
                <w:color w:val="000000"/>
                <w:spacing w:val="-1"/>
                <w:sz w:val="28"/>
                <w:szCs w:val="28"/>
                <w:shd w:val="clear" w:color="auto" w:fill="FFFFFF"/>
              </w:rPr>
              <w:t>15</w:t>
            </w:r>
            <w:r>
              <w:rPr>
                <w:rFonts w:hint="eastAsia" w:ascii="仿宋" w:hAnsi="仿宋" w:eastAsia="仿宋" w:cs="仿宋"/>
                <w:color w:val="000000"/>
                <w:spacing w:val="-1"/>
                <w:sz w:val="28"/>
                <w:szCs w:val="28"/>
                <w:shd w:val="clear" w:color="auto" w:fill="FFFFFF"/>
              </w:rPr>
              <w:t>分（提供委托协议或评估报告或合同等相关证明材料）</w:t>
            </w:r>
          </w:p>
          <w:p>
            <w:pPr>
              <w:pStyle w:val="4"/>
              <w:widowControl/>
              <w:spacing w:beforeAutospacing="1" w:line="360" w:lineRule="exact"/>
              <w:jc w:val="left"/>
              <w:rPr>
                <w:rFonts w:ascii="仿宋" w:hAnsi="仿宋" w:eastAsia="仿宋" w:cs="仿宋"/>
                <w:color w:val="000000"/>
                <w:spacing w:val="-1"/>
                <w:sz w:val="28"/>
                <w:szCs w:val="28"/>
                <w:shd w:val="clear" w:color="auto" w:fill="FFFFFF"/>
              </w:rPr>
            </w:pPr>
            <w:r>
              <w:rPr>
                <w:rFonts w:ascii="仿宋" w:hAnsi="仿宋" w:eastAsia="仿宋" w:cs="仿宋"/>
                <w:color w:val="000000"/>
                <w:spacing w:val="-1"/>
                <w:sz w:val="28"/>
                <w:szCs w:val="28"/>
                <w:shd w:val="clear" w:color="auto" w:fill="FFFFFF"/>
              </w:rPr>
              <w:t>2</w:t>
            </w:r>
            <w:r>
              <w:rPr>
                <w:rFonts w:hint="eastAsia" w:ascii="仿宋" w:hAnsi="仿宋" w:eastAsia="仿宋" w:cs="仿宋"/>
                <w:color w:val="000000"/>
                <w:spacing w:val="-1"/>
                <w:sz w:val="28"/>
                <w:szCs w:val="28"/>
                <w:shd w:val="clear" w:color="auto" w:fill="FFFFFF"/>
              </w:rPr>
              <w:t>、投标人向各级政府或相关机构反映医药行业发展情况、组织针对医药产业发展各专业领域进行调研、问卷调查、价格分析的，每提供一项得</w:t>
            </w:r>
            <w:r>
              <w:rPr>
                <w:rFonts w:ascii="仿宋" w:hAnsi="仿宋" w:eastAsia="仿宋" w:cs="仿宋"/>
                <w:color w:val="000000"/>
                <w:spacing w:val="-1"/>
                <w:sz w:val="28"/>
                <w:szCs w:val="28"/>
                <w:shd w:val="clear" w:color="auto" w:fill="FFFFFF"/>
              </w:rPr>
              <w:t>5</w:t>
            </w:r>
            <w:r>
              <w:rPr>
                <w:rFonts w:hint="eastAsia" w:ascii="仿宋" w:hAnsi="仿宋" w:eastAsia="仿宋" w:cs="仿宋"/>
                <w:color w:val="000000"/>
                <w:spacing w:val="-1"/>
                <w:sz w:val="28"/>
                <w:szCs w:val="28"/>
                <w:shd w:val="clear" w:color="auto" w:fill="FFFFFF"/>
              </w:rPr>
              <w:t>分，最高得</w:t>
            </w:r>
            <w:r>
              <w:rPr>
                <w:rFonts w:ascii="仿宋" w:hAnsi="仿宋" w:eastAsia="仿宋" w:cs="仿宋"/>
                <w:color w:val="000000"/>
                <w:spacing w:val="-1"/>
                <w:sz w:val="28"/>
                <w:szCs w:val="28"/>
                <w:shd w:val="clear" w:color="auto" w:fill="FFFFFF"/>
              </w:rPr>
              <w:t>10</w:t>
            </w:r>
            <w:r>
              <w:rPr>
                <w:rFonts w:hint="eastAsia" w:ascii="仿宋" w:hAnsi="仿宋" w:eastAsia="仿宋" w:cs="仿宋"/>
                <w:color w:val="000000"/>
                <w:spacing w:val="-1"/>
                <w:sz w:val="28"/>
                <w:szCs w:val="28"/>
                <w:shd w:val="clear" w:color="auto" w:fill="FFFFFF"/>
              </w:rPr>
              <w:t>分（提供委托函或合作合同等相关证明材料）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1129" w:type="dxa"/>
            <w:tcBorders>
              <w:top w:val="single" w:color="auto" w:sz="4" w:space="0"/>
              <w:left w:val="single" w:color="auto" w:sz="4" w:space="0"/>
              <w:bottom w:val="single" w:color="auto" w:sz="4" w:space="0"/>
              <w:right w:val="single" w:color="auto" w:sz="4" w:space="0"/>
            </w:tcBorders>
            <w:vAlign w:val="center"/>
          </w:tcPr>
          <w:p>
            <w:pPr>
              <w:pStyle w:val="4"/>
              <w:widowControl/>
              <w:spacing w:beforeAutospacing="1" w:line="360" w:lineRule="exact"/>
              <w:jc w:val="center"/>
              <w:rPr>
                <w:rFonts w:ascii="仿宋" w:hAnsi="仿宋" w:eastAsia="仿宋" w:cs="仿宋"/>
                <w:color w:val="000000"/>
                <w:spacing w:val="-1"/>
                <w:sz w:val="28"/>
                <w:szCs w:val="28"/>
                <w:shd w:val="clear" w:color="auto" w:fill="FFFFFF"/>
              </w:rPr>
            </w:pPr>
            <w:r>
              <w:rPr>
                <w:rFonts w:ascii="仿宋" w:hAnsi="仿宋" w:eastAsia="仿宋" w:cs="仿宋"/>
                <w:color w:val="000000"/>
                <w:spacing w:val="-1"/>
                <w:sz w:val="28"/>
                <w:szCs w:val="28"/>
                <w:shd w:val="clear" w:color="auto" w:fill="FFFFFF"/>
              </w:rPr>
              <w:t>10</w:t>
            </w:r>
          </w:p>
        </w:tc>
        <w:tc>
          <w:tcPr>
            <w:tcW w:w="2268" w:type="dxa"/>
            <w:tcBorders>
              <w:top w:val="single" w:color="auto" w:sz="4" w:space="0"/>
              <w:left w:val="single" w:color="auto" w:sz="4" w:space="0"/>
              <w:bottom w:val="single" w:color="auto" w:sz="4" w:space="0"/>
              <w:right w:val="single" w:color="auto" w:sz="4" w:space="0"/>
            </w:tcBorders>
            <w:vAlign w:val="center"/>
          </w:tcPr>
          <w:p>
            <w:pPr>
              <w:pStyle w:val="4"/>
              <w:widowControl/>
              <w:spacing w:beforeAutospacing="1" w:line="360" w:lineRule="exact"/>
              <w:jc w:val="left"/>
              <w:rPr>
                <w:rFonts w:ascii="仿宋" w:hAnsi="仿宋" w:eastAsia="仿宋" w:cs="仿宋"/>
                <w:color w:val="000000"/>
                <w:spacing w:val="-1"/>
                <w:sz w:val="28"/>
                <w:szCs w:val="28"/>
                <w:shd w:val="clear" w:color="auto" w:fill="FFFFFF"/>
              </w:rPr>
            </w:pPr>
            <w:r>
              <w:rPr>
                <w:rFonts w:hint="eastAsia" w:ascii="仿宋" w:hAnsi="仿宋" w:eastAsia="仿宋" w:cs="仿宋"/>
                <w:color w:val="000000"/>
                <w:spacing w:val="-1"/>
                <w:sz w:val="28"/>
                <w:szCs w:val="28"/>
                <w:shd w:val="clear" w:color="auto" w:fill="FFFFFF"/>
              </w:rPr>
              <w:t>服务便捷性</w:t>
            </w:r>
          </w:p>
        </w:tc>
        <w:tc>
          <w:tcPr>
            <w:tcW w:w="5621" w:type="dxa"/>
            <w:tcBorders>
              <w:top w:val="single" w:color="auto" w:sz="4" w:space="0"/>
              <w:left w:val="single" w:color="auto" w:sz="4" w:space="0"/>
              <w:bottom w:val="single" w:color="auto" w:sz="4" w:space="0"/>
              <w:right w:val="single" w:color="auto" w:sz="4" w:space="0"/>
            </w:tcBorders>
            <w:vAlign w:val="center"/>
          </w:tcPr>
          <w:p>
            <w:pPr>
              <w:pStyle w:val="4"/>
              <w:widowControl/>
              <w:spacing w:beforeAutospacing="1" w:line="360" w:lineRule="exact"/>
              <w:jc w:val="left"/>
              <w:rPr>
                <w:rFonts w:ascii="仿宋" w:hAnsi="仿宋" w:eastAsia="仿宋" w:cs="仿宋"/>
                <w:color w:val="000000"/>
                <w:spacing w:val="-1"/>
                <w:sz w:val="28"/>
                <w:szCs w:val="28"/>
                <w:shd w:val="clear" w:color="auto" w:fill="FFFFFF"/>
              </w:rPr>
            </w:pPr>
            <w:r>
              <w:rPr>
                <w:rFonts w:hint="eastAsia" w:ascii="仿宋" w:hAnsi="仿宋" w:eastAsia="仿宋" w:cs="仿宋"/>
                <w:color w:val="000000"/>
                <w:spacing w:val="-1"/>
                <w:sz w:val="28"/>
                <w:szCs w:val="28"/>
                <w:shd w:val="clear" w:color="auto" w:fill="FFFFFF"/>
              </w:rPr>
              <w:t>办公地点或者服务机构至采购人地点响应到达时间进行评价，在0.5个小时（含）以内响应，1小时内到现场的，得1</w:t>
            </w:r>
            <w:r>
              <w:rPr>
                <w:rFonts w:ascii="仿宋" w:hAnsi="仿宋" w:eastAsia="仿宋" w:cs="仿宋"/>
                <w:color w:val="000000"/>
                <w:spacing w:val="-1"/>
                <w:sz w:val="28"/>
                <w:szCs w:val="28"/>
                <w:shd w:val="clear" w:color="auto" w:fill="FFFFFF"/>
              </w:rPr>
              <w:t>0</w:t>
            </w:r>
            <w:r>
              <w:rPr>
                <w:rFonts w:hint="eastAsia" w:ascii="仿宋" w:hAnsi="仿宋" w:eastAsia="仿宋" w:cs="仿宋"/>
                <w:color w:val="000000"/>
                <w:spacing w:val="-1"/>
                <w:sz w:val="28"/>
                <w:szCs w:val="28"/>
                <w:shd w:val="clear" w:color="auto" w:fill="FFFFFF"/>
              </w:rPr>
              <w:t>分；在0.5个小时以上1个小时（含）以内响应，2小时内到现场的，得</w:t>
            </w:r>
            <w:r>
              <w:rPr>
                <w:rFonts w:ascii="仿宋" w:hAnsi="仿宋" w:eastAsia="仿宋" w:cs="仿宋"/>
                <w:color w:val="000000"/>
                <w:spacing w:val="-1"/>
                <w:sz w:val="28"/>
                <w:szCs w:val="28"/>
                <w:shd w:val="clear" w:color="auto" w:fill="FFFFFF"/>
              </w:rPr>
              <w:t>5</w:t>
            </w:r>
            <w:r>
              <w:rPr>
                <w:rFonts w:hint="eastAsia" w:ascii="仿宋" w:hAnsi="仿宋" w:eastAsia="仿宋" w:cs="仿宋"/>
                <w:color w:val="000000"/>
                <w:spacing w:val="-1"/>
                <w:sz w:val="28"/>
                <w:szCs w:val="28"/>
                <w:shd w:val="clear" w:color="auto" w:fill="FFFFFF"/>
              </w:rPr>
              <w:t>分；在1个小时以上2个小时（含）以内响应，3小时内到现场的，得</w:t>
            </w:r>
            <w:r>
              <w:rPr>
                <w:rFonts w:ascii="仿宋" w:hAnsi="仿宋" w:eastAsia="仿宋" w:cs="仿宋"/>
                <w:color w:val="000000"/>
                <w:spacing w:val="-1"/>
                <w:sz w:val="28"/>
                <w:szCs w:val="28"/>
                <w:shd w:val="clear" w:color="auto" w:fill="FFFFFF"/>
              </w:rPr>
              <w:t>3</w:t>
            </w:r>
            <w:r>
              <w:rPr>
                <w:rFonts w:hint="eastAsia" w:ascii="仿宋" w:hAnsi="仿宋" w:eastAsia="仿宋" w:cs="仿宋"/>
                <w:color w:val="000000"/>
                <w:spacing w:val="-1"/>
                <w:sz w:val="28"/>
                <w:szCs w:val="28"/>
                <w:shd w:val="clear" w:color="auto" w:fill="FFFFFF"/>
              </w:rPr>
              <w:t>分；不符合上述情形的，得0分；</w:t>
            </w:r>
          </w:p>
          <w:p>
            <w:pPr>
              <w:pStyle w:val="4"/>
              <w:widowControl/>
              <w:spacing w:beforeAutospacing="1" w:line="360" w:lineRule="exact"/>
              <w:jc w:val="left"/>
              <w:rPr>
                <w:rFonts w:ascii="仿宋" w:hAnsi="仿宋" w:eastAsia="仿宋" w:cs="仿宋"/>
                <w:color w:val="000000"/>
                <w:spacing w:val="-1"/>
                <w:sz w:val="28"/>
                <w:szCs w:val="28"/>
                <w:shd w:val="clear" w:color="auto" w:fill="FFFFFF"/>
              </w:rPr>
            </w:pPr>
            <w:r>
              <w:rPr>
                <w:rFonts w:hint="eastAsia" w:ascii="仿宋" w:hAnsi="仿宋" w:eastAsia="仿宋" w:cs="仿宋"/>
                <w:color w:val="000000"/>
                <w:spacing w:val="-1"/>
                <w:sz w:val="28"/>
                <w:szCs w:val="28"/>
                <w:shd w:val="clear" w:color="auto" w:fill="FFFFFF"/>
              </w:rPr>
              <w:t>提供营业执照或房产证明或租赁合同或合作协议复印件或承诺中标后设立服务机构的</w:t>
            </w:r>
          </w:p>
          <w:p>
            <w:pPr>
              <w:pStyle w:val="4"/>
              <w:widowControl/>
              <w:spacing w:beforeAutospacing="1" w:line="360" w:lineRule="exact"/>
              <w:jc w:val="left"/>
              <w:rPr>
                <w:rFonts w:ascii="仿宋" w:hAnsi="仿宋" w:eastAsia="仿宋" w:cs="仿宋"/>
                <w:color w:val="000000"/>
                <w:spacing w:val="-1"/>
                <w:sz w:val="28"/>
                <w:szCs w:val="28"/>
                <w:shd w:val="clear" w:color="auto" w:fill="FFFFFF"/>
              </w:rPr>
            </w:pPr>
            <w:r>
              <w:rPr>
                <w:rFonts w:hint="eastAsia" w:ascii="仿宋" w:hAnsi="仿宋" w:eastAsia="仿宋" w:cs="仿宋"/>
                <w:color w:val="000000"/>
                <w:spacing w:val="-1"/>
                <w:sz w:val="28"/>
                <w:szCs w:val="28"/>
                <w:shd w:val="clear" w:color="auto" w:fill="FFFFFF"/>
              </w:rPr>
              <w:t>承诺函（注明预计设置的地点），并依据“百度地图”最短交通距离的测算时间为准，</w:t>
            </w:r>
          </w:p>
          <w:p>
            <w:pPr>
              <w:pStyle w:val="4"/>
              <w:widowControl/>
              <w:spacing w:beforeAutospacing="1" w:line="360" w:lineRule="exact"/>
              <w:jc w:val="left"/>
              <w:rPr>
                <w:rFonts w:ascii="仿宋" w:hAnsi="仿宋" w:eastAsia="仿宋" w:cs="仿宋"/>
                <w:color w:val="000000"/>
                <w:spacing w:val="-1"/>
                <w:sz w:val="28"/>
                <w:szCs w:val="28"/>
                <w:shd w:val="clear" w:color="auto" w:fill="FFFFFF"/>
              </w:rPr>
            </w:pPr>
            <w:r>
              <w:rPr>
                <w:rFonts w:hint="eastAsia" w:ascii="仿宋" w:hAnsi="仿宋" w:eastAsia="仿宋" w:cs="仿宋"/>
                <w:color w:val="000000"/>
                <w:spacing w:val="-1"/>
                <w:sz w:val="28"/>
                <w:szCs w:val="28"/>
                <w:shd w:val="clear" w:color="auto" w:fill="FFFFFF"/>
              </w:rPr>
              <w:t>将测算的截图附上作为证明文件并加盖公章，不提供不得分）</w:t>
            </w:r>
          </w:p>
        </w:tc>
      </w:tr>
    </w:tbl>
    <w:p>
      <w:pPr>
        <w:pStyle w:val="4"/>
        <w:widowControl/>
        <w:spacing w:beforeAutospacing="1" w:line="500" w:lineRule="exact"/>
        <w:ind w:firstLine="556" w:firstLineChars="200"/>
        <w:rPr>
          <w:rFonts w:ascii="仿宋" w:hAnsi="仿宋" w:eastAsia="仿宋" w:cs="仿宋"/>
          <w:color w:val="000000"/>
          <w:spacing w:val="-1"/>
          <w:sz w:val="28"/>
          <w:szCs w:val="28"/>
          <w:shd w:val="clear" w:color="auto" w:fill="FFFFFF"/>
        </w:rPr>
      </w:pPr>
      <w:r>
        <w:rPr>
          <w:rFonts w:hint="eastAsia" w:ascii="仿宋" w:hAnsi="仿宋" w:eastAsia="仿宋" w:cs="仿宋"/>
          <w:color w:val="000000"/>
          <w:spacing w:val="-1"/>
          <w:sz w:val="28"/>
          <w:szCs w:val="28"/>
          <w:shd w:val="clear" w:color="auto" w:fill="FFFFFF"/>
        </w:rPr>
        <w:t>四、综合评分的计算</w:t>
      </w:r>
    </w:p>
    <w:p>
      <w:pPr>
        <w:pStyle w:val="4"/>
        <w:widowControl/>
        <w:spacing w:beforeAutospacing="1" w:line="500" w:lineRule="exact"/>
        <w:ind w:firstLine="556" w:firstLineChars="200"/>
        <w:rPr>
          <w:rFonts w:ascii="仿宋" w:hAnsi="仿宋" w:eastAsia="仿宋" w:cs="仿宋"/>
          <w:color w:val="000000"/>
          <w:spacing w:val="-1"/>
          <w:sz w:val="28"/>
          <w:szCs w:val="28"/>
          <w:shd w:val="clear" w:color="auto" w:fill="FFFFFF"/>
        </w:rPr>
      </w:pPr>
      <w:r>
        <w:rPr>
          <w:rFonts w:hint="eastAsia" w:ascii="仿宋" w:hAnsi="仿宋" w:eastAsia="仿宋" w:cs="仿宋"/>
          <w:color w:val="000000"/>
          <w:spacing w:val="-1"/>
          <w:sz w:val="28"/>
          <w:szCs w:val="28"/>
          <w:shd w:val="clear" w:color="auto" w:fill="FFFFFF"/>
        </w:rPr>
        <w:t>综合评分=价格评分+商务技术评分。</w:t>
      </w:r>
    </w:p>
    <w:p>
      <w:pPr>
        <w:pStyle w:val="4"/>
        <w:widowControl/>
        <w:spacing w:beforeAutospacing="1" w:line="500" w:lineRule="exact"/>
        <w:ind w:firstLine="556" w:firstLineChars="200"/>
        <w:rPr>
          <w:rFonts w:ascii="仿宋" w:hAnsi="仿宋" w:eastAsia="仿宋" w:cs="仿宋"/>
          <w:color w:val="000000"/>
          <w:spacing w:val="-1"/>
          <w:sz w:val="28"/>
          <w:szCs w:val="28"/>
          <w:shd w:val="clear" w:color="auto" w:fill="FFFFFF"/>
        </w:rPr>
      </w:pPr>
      <w:r>
        <w:rPr>
          <w:rFonts w:hint="eastAsia" w:ascii="仿宋" w:hAnsi="仿宋" w:eastAsia="仿宋" w:cs="仿宋"/>
          <w:color w:val="000000"/>
          <w:spacing w:val="-1"/>
          <w:sz w:val="28"/>
          <w:szCs w:val="28"/>
          <w:shd w:val="clear" w:color="auto" w:fill="FFFFFF"/>
        </w:rPr>
        <w:t>各项得分按四舍五入原则精确到小数点后两位。将综合评分由高到低顺序排列。综合评分相同的，按评审报价由低到高顺序排列；综合评分相同，且评审报价相同的，按商务技术评分由高到低顺序排列。评委会按上述排列向采购方推荐第一名为本项目第一候选人，第二名为第二候选人。</w:t>
      </w:r>
    </w:p>
    <w:p>
      <w:pPr>
        <w:pStyle w:val="4"/>
        <w:widowControl/>
        <w:spacing w:beforeAutospacing="1" w:line="500" w:lineRule="exact"/>
        <w:ind w:firstLine="556" w:firstLineChars="200"/>
        <w:rPr>
          <w:rFonts w:ascii="仿宋" w:hAnsi="仿宋" w:eastAsia="仿宋" w:cs="仿宋"/>
          <w:color w:val="000000"/>
          <w:spacing w:val="-1"/>
          <w:sz w:val="28"/>
          <w:szCs w:val="28"/>
          <w:shd w:val="clear" w:color="auto" w:fill="FFFFFF"/>
        </w:rPr>
      </w:pPr>
      <w:r>
        <w:rPr>
          <w:rFonts w:hint="eastAsia" w:ascii="仿宋" w:hAnsi="仿宋" w:eastAsia="仿宋" w:cs="仿宋"/>
          <w:color w:val="000000"/>
          <w:spacing w:val="-1"/>
          <w:sz w:val="28"/>
          <w:szCs w:val="28"/>
          <w:shd w:val="clear" w:color="auto" w:fill="FFFFFF"/>
        </w:rPr>
        <w:t>各评分项目分值：</w:t>
      </w:r>
    </w:p>
    <w:tbl>
      <w:tblPr>
        <w:tblStyle w:val="6"/>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2130" w:type="dxa"/>
          </w:tcPr>
          <w:p>
            <w:pPr>
              <w:pStyle w:val="4"/>
              <w:widowControl/>
              <w:spacing w:beforeAutospacing="1" w:line="500" w:lineRule="exact"/>
              <w:ind w:firstLine="556" w:firstLineChars="200"/>
              <w:rPr>
                <w:rFonts w:ascii="仿宋" w:hAnsi="仿宋" w:eastAsia="仿宋" w:cs="仿宋"/>
                <w:color w:val="000000"/>
                <w:spacing w:val="-1"/>
                <w:sz w:val="28"/>
                <w:szCs w:val="28"/>
                <w:shd w:val="clear" w:color="auto" w:fill="FFFFFF"/>
              </w:rPr>
            </w:pPr>
            <w:r>
              <w:rPr>
                <w:rFonts w:hint="eastAsia" w:ascii="仿宋" w:hAnsi="仿宋" w:eastAsia="仿宋" w:cs="仿宋"/>
                <w:color w:val="000000"/>
                <w:spacing w:val="-1"/>
                <w:sz w:val="28"/>
                <w:szCs w:val="28"/>
                <w:shd w:val="clear" w:color="auto" w:fill="FFFFFF"/>
              </w:rPr>
              <w:t>评分项目</w:t>
            </w:r>
          </w:p>
        </w:tc>
        <w:tc>
          <w:tcPr>
            <w:tcW w:w="2130" w:type="dxa"/>
          </w:tcPr>
          <w:p>
            <w:pPr>
              <w:pStyle w:val="4"/>
              <w:widowControl/>
              <w:spacing w:beforeAutospacing="1" w:line="500" w:lineRule="exact"/>
              <w:ind w:firstLine="556" w:firstLineChars="200"/>
              <w:rPr>
                <w:rFonts w:ascii="仿宋" w:hAnsi="仿宋" w:eastAsia="仿宋" w:cs="仿宋"/>
                <w:color w:val="000000"/>
                <w:spacing w:val="-1"/>
                <w:sz w:val="28"/>
                <w:szCs w:val="28"/>
                <w:shd w:val="clear" w:color="auto" w:fill="FFFFFF"/>
              </w:rPr>
            </w:pPr>
            <w:r>
              <w:rPr>
                <w:rFonts w:hint="eastAsia" w:ascii="仿宋" w:hAnsi="仿宋" w:eastAsia="仿宋" w:cs="仿宋"/>
                <w:color w:val="000000"/>
                <w:spacing w:val="-1"/>
                <w:sz w:val="28"/>
                <w:szCs w:val="28"/>
                <w:shd w:val="clear" w:color="auto" w:fill="FFFFFF"/>
              </w:rPr>
              <w:t>价格评分</w:t>
            </w:r>
          </w:p>
        </w:tc>
        <w:tc>
          <w:tcPr>
            <w:tcW w:w="2130" w:type="dxa"/>
          </w:tcPr>
          <w:p>
            <w:pPr>
              <w:pStyle w:val="4"/>
              <w:widowControl/>
              <w:spacing w:beforeAutospacing="1" w:line="500" w:lineRule="exact"/>
              <w:rPr>
                <w:rFonts w:ascii="仿宋" w:hAnsi="仿宋" w:eastAsia="仿宋" w:cs="仿宋"/>
                <w:color w:val="000000"/>
                <w:spacing w:val="-1"/>
                <w:sz w:val="28"/>
                <w:szCs w:val="28"/>
                <w:shd w:val="clear" w:color="auto" w:fill="FFFFFF"/>
              </w:rPr>
            </w:pPr>
            <w:r>
              <w:rPr>
                <w:rFonts w:hint="eastAsia" w:ascii="仿宋" w:hAnsi="仿宋" w:eastAsia="仿宋" w:cs="仿宋"/>
                <w:color w:val="000000"/>
                <w:spacing w:val="-1"/>
                <w:sz w:val="28"/>
                <w:szCs w:val="28"/>
                <w:shd w:val="clear" w:color="auto" w:fill="FFFFFF"/>
              </w:rPr>
              <w:t>商务技术评分</w:t>
            </w:r>
          </w:p>
        </w:tc>
        <w:tc>
          <w:tcPr>
            <w:tcW w:w="2130" w:type="dxa"/>
          </w:tcPr>
          <w:p>
            <w:pPr>
              <w:pStyle w:val="4"/>
              <w:widowControl/>
              <w:spacing w:beforeAutospacing="1" w:line="500" w:lineRule="exact"/>
              <w:ind w:firstLine="556" w:firstLineChars="200"/>
              <w:rPr>
                <w:rFonts w:ascii="仿宋" w:hAnsi="仿宋" w:eastAsia="仿宋" w:cs="仿宋"/>
                <w:color w:val="000000"/>
                <w:spacing w:val="-1"/>
                <w:sz w:val="28"/>
                <w:szCs w:val="28"/>
                <w:shd w:val="clear" w:color="auto" w:fill="FFFFFF"/>
              </w:rPr>
            </w:pPr>
            <w:r>
              <w:rPr>
                <w:rFonts w:hint="eastAsia" w:ascii="仿宋" w:hAnsi="仿宋" w:eastAsia="仿宋" w:cs="仿宋"/>
                <w:color w:val="000000"/>
                <w:spacing w:val="-1"/>
                <w:sz w:val="28"/>
                <w:szCs w:val="28"/>
                <w:shd w:val="clear" w:color="auto" w:fill="FFFFFF"/>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0" w:type="dxa"/>
          </w:tcPr>
          <w:p>
            <w:pPr>
              <w:pStyle w:val="4"/>
              <w:widowControl/>
              <w:spacing w:beforeAutospacing="1" w:line="500" w:lineRule="exact"/>
              <w:ind w:firstLine="556" w:firstLineChars="200"/>
              <w:rPr>
                <w:rFonts w:ascii="仿宋" w:hAnsi="仿宋" w:eastAsia="仿宋" w:cs="仿宋"/>
                <w:color w:val="000000"/>
                <w:spacing w:val="-1"/>
                <w:sz w:val="28"/>
                <w:szCs w:val="28"/>
                <w:shd w:val="clear" w:color="auto" w:fill="FFFFFF"/>
              </w:rPr>
            </w:pPr>
            <w:r>
              <w:rPr>
                <w:rFonts w:hint="eastAsia" w:ascii="仿宋" w:hAnsi="仿宋" w:eastAsia="仿宋" w:cs="仿宋"/>
                <w:color w:val="000000"/>
                <w:spacing w:val="-1"/>
                <w:sz w:val="28"/>
                <w:szCs w:val="28"/>
                <w:shd w:val="clear" w:color="auto" w:fill="FFFFFF"/>
              </w:rPr>
              <w:t>分值</w:t>
            </w:r>
          </w:p>
        </w:tc>
        <w:tc>
          <w:tcPr>
            <w:tcW w:w="2130" w:type="dxa"/>
          </w:tcPr>
          <w:p>
            <w:pPr>
              <w:pStyle w:val="4"/>
              <w:widowControl/>
              <w:spacing w:beforeAutospacing="1" w:line="500" w:lineRule="exact"/>
              <w:ind w:firstLine="556" w:firstLineChars="200"/>
              <w:rPr>
                <w:rFonts w:ascii="仿宋" w:hAnsi="仿宋" w:eastAsia="仿宋" w:cs="仿宋"/>
                <w:color w:val="000000"/>
                <w:spacing w:val="-1"/>
                <w:sz w:val="28"/>
                <w:szCs w:val="28"/>
                <w:shd w:val="clear" w:color="auto" w:fill="FFFFFF"/>
              </w:rPr>
            </w:pPr>
            <w:r>
              <w:rPr>
                <w:rFonts w:ascii="仿宋" w:hAnsi="仿宋" w:eastAsia="仿宋" w:cs="仿宋"/>
                <w:color w:val="000000"/>
                <w:spacing w:val="-1"/>
                <w:sz w:val="28"/>
                <w:szCs w:val="28"/>
                <w:shd w:val="clear" w:color="auto" w:fill="FFFFFF"/>
              </w:rPr>
              <w:t>1</w:t>
            </w:r>
            <w:r>
              <w:rPr>
                <w:rFonts w:hint="eastAsia" w:ascii="仿宋" w:hAnsi="仿宋" w:eastAsia="仿宋" w:cs="仿宋"/>
                <w:color w:val="000000"/>
                <w:spacing w:val="-1"/>
                <w:sz w:val="28"/>
                <w:szCs w:val="28"/>
                <w:shd w:val="clear" w:color="auto" w:fill="FFFFFF"/>
              </w:rPr>
              <w:t>0分</w:t>
            </w:r>
          </w:p>
        </w:tc>
        <w:tc>
          <w:tcPr>
            <w:tcW w:w="2130" w:type="dxa"/>
          </w:tcPr>
          <w:p>
            <w:pPr>
              <w:pStyle w:val="4"/>
              <w:widowControl/>
              <w:spacing w:beforeAutospacing="1" w:line="500" w:lineRule="exact"/>
              <w:ind w:firstLine="556" w:firstLineChars="200"/>
              <w:rPr>
                <w:rFonts w:ascii="仿宋" w:hAnsi="仿宋" w:eastAsia="仿宋" w:cs="仿宋"/>
                <w:color w:val="000000"/>
                <w:spacing w:val="-1"/>
                <w:sz w:val="28"/>
                <w:szCs w:val="28"/>
                <w:shd w:val="clear" w:color="auto" w:fill="FFFFFF"/>
              </w:rPr>
            </w:pPr>
            <w:r>
              <w:rPr>
                <w:rFonts w:ascii="仿宋" w:hAnsi="仿宋" w:eastAsia="仿宋" w:cs="仿宋"/>
                <w:color w:val="000000"/>
                <w:spacing w:val="-1"/>
                <w:sz w:val="28"/>
                <w:szCs w:val="28"/>
                <w:shd w:val="clear" w:color="auto" w:fill="FFFFFF"/>
              </w:rPr>
              <w:t>9</w:t>
            </w:r>
            <w:r>
              <w:rPr>
                <w:rFonts w:hint="eastAsia" w:ascii="仿宋" w:hAnsi="仿宋" w:eastAsia="仿宋" w:cs="仿宋"/>
                <w:color w:val="000000"/>
                <w:spacing w:val="-1"/>
                <w:sz w:val="28"/>
                <w:szCs w:val="28"/>
                <w:shd w:val="clear" w:color="auto" w:fill="FFFFFF"/>
              </w:rPr>
              <w:t>0分</w:t>
            </w:r>
          </w:p>
        </w:tc>
        <w:tc>
          <w:tcPr>
            <w:tcW w:w="2130" w:type="dxa"/>
          </w:tcPr>
          <w:p>
            <w:pPr>
              <w:pStyle w:val="4"/>
              <w:widowControl/>
              <w:spacing w:beforeAutospacing="1" w:line="500" w:lineRule="exact"/>
              <w:ind w:firstLine="556" w:firstLineChars="200"/>
              <w:rPr>
                <w:rFonts w:ascii="仿宋" w:hAnsi="仿宋" w:eastAsia="仿宋" w:cs="仿宋"/>
                <w:color w:val="000000"/>
                <w:spacing w:val="-1"/>
                <w:sz w:val="28"/>
                <w:szCs w:val="28"/>
                <w:shd w:val="clear" w:color="auto" w:fill="FFFFFF"/>
              </w:rPr>
            </w:pPr>
            <w:r>
              <w:rPr>
                <w:rFonts w:hint="eastAsia" w:ascii="仿宋" w:hAnsi="仿宋" w:eastAsia="仿宋" w:cs="仿宋"/>
                <w:color w:val="000000"/>
                <w:spacing w:val="-1"/>
                <w:sz w:val="28"/>
                <w:szCs w:val="28"/>
                <w:shd w:val="clear" w:color="auto" w:fill="FFFFFF"/>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0" w:type="dxa"/>
          </w:tcPr>
          <w:p>
            <w:pPr>
              <w:pStyle w:val="4"/>
              <w:widowControl/>
              <w:spacing w:beforeAutospacing="1" w:line="500" w:lineRule="exact"/>
              <w:ind w:firstLine="556" w:firstLineChars="200"/>
              <w:rPr>
                <w:rFonts w:ascii="仿宋" w:hAnsi="仿宋" w:eastAsia="仿宋" w:cs="仿宋"/>
                <w:color w:val="000000"/>
                <w:spacing w:val="-1"/>
                <w:sz w:val="28"/>
                <w:szCs w:val="28"/>
                <w:shd w:val="clear" w:color="auto" w:fill="FFFFFF"/>
              </w:rPr>
            </w:pPr>
            <w:r>
              <w:rPr>
                <w:rFonts w:hint="eastAsia" w:ascii="仿宋" w:hAnsi="仿宋" w:eastAsia="仿宋" w:cs="仿宋"/>
                <w:color w:val="000000"/>
                <w:spacing w:val="-1"/>
                <w:sz w:val="28"/>
                <w:szCs w:val="28"/>
                <w:shd w:val="clear" w:color="auto" w:fill="FFFFFF"/>
              </w:rPr>
              <w:t>实际评分</w:t>
            </w:r>
          </w:p>
        </w:tc>
        <w:tc>
          <w:tcPr>
            <w:tcW w:w="2130" w:type="dxa"/>
          </w:tcPr>
          <w:p>
            <w:pPr>
              <w:pStyle w:val="4"/>
              <w:widowControl/>
              <w:spacing w:beforeAutospacing="1" w:line="500" w:lineRule="exact"/>
              <w:ind w:firstLine="556" w:firstLineChars="200"/>
              <w:rPr>
                <w:rFonts w:ascii="仿宋" w:hAnsi="仿宋" w:eastAsia="仿宋" w:cs="仿宋"/>
                <w:color w:val="000000"/>
                <w:spacing w:val="-1"/>
                <w:sz w:val="28"/>
                <w:szCs w:val="28"/>
                <w:shd w:val="clear" w:color="auto" w:fill="FFFFFF"/>
              </w:rPr>
            </w:pPr>
          </w:p>
        </w:tc>
        <w:tc>
          <w:tcPr>
            <w:tcW w:w="2130" w:type="dxa"/>
          </w:tcPr>
          <w:p>
            <w:pPr>
              <w:pStyle w:val="4"/>
              <w:widowControl/>
              <w:spacing w:beforeAutospacing="1" w:line="500" w:lineRule="exact"/>
              <w:ind w:firstLine="556" w:firstLineChars="200"/>
              <w:rPr>
                <w:rFonts w:ascii="仿宋" w:hAnsi="仿宋" w:eastAsia="仿宋" w:cs="仿宋"/>
                <w:color w:val="000000"/>
                <w:spacing w:val="-1"/>
                <w:sz w:val="28"/>
                <w:szCs w:val="28"/>
                <w:shd w:val="clear" w:color="auto" w:fill="FFFFFF"/>
              </w:rPr>
            </w:pPr>
          </w:p>
        </w:tc>
        <w:tc>
          <w:tcPr>
            <w:tcW w:w="2130" w:type="dxa"/>
          </w:tcPr>
          <w:p>
            <w:pPr>
              <w:pStyle w:val="4"/>
              <w:widowControl/>
              <w:spacing w:beforeAutospacing="1" w:line="500" w:lineRule="exact"/>
              <w:ind w:firstLine="556" w:firstLineChars="200"/>
              <w:rPr>
                <w:rFonts w:ascii="仿宋" w:hAnsi="仿宋" w:eastAsia="仿宋" w:cs="仿宋"/>
                <w:color w:val="000000"/>
                <w:spacing w:val="-1"/>
                <w:sz w:val="28"/>
                <w:szCs w:val="28"/>
                <w:shd w:val="clear" w:color="auto" w:fill="FFFFFF"/>
              </w:rPr>
            </w:pPr>
          </w:p>
        </w:tc>
      </w:tr>
    </w:tbl>
    <w:p>
      <w:pPr>
        <w:pStyle w:val="4"/>
        <w:widowControl/>
        <w:spacing w:beforeAutospacing="1" w:line="500" w:lineRule="exact"/>
        <w:rPr>
          <w:rFonts w:ascii="宋体" w:hAnsi="宋体" w:eastAsia="宋体" w:cs="宋体"/>
          <w:color w:val="000000"/>
          <w:spacing w:val="-1"/>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4F434F"/>
    <w:rsid w:val="000101B2"/>
    <w:rsid w:val="000436B2"/>
    <w:rsid w:val="00064871"/>
    <w:rsid w:val="000A21DD"/>
    <w:rsid w:val="00183F67"/>
    <w:rsid w:val="001B3FD2"/>
    <w:rsid w:val="001D75E2"/>
    <w:rsid w:val="002311ED"/>
    <w:rsid w:val="00340EBA"/>
    <w:rsid w:val="003C6615"/>
    <w:rsid w:val="004331F7"/>
    <w:rsid w:val="00486857"/>
    <w:rsid w:val="004F7F39"/>
    <w:rsid w:val="00570A20"/>
    <w:rsid w:val="006B13E7"/>
    <w:rsid w:val="0074596F"/>
    <w:rsid w:val="007842B5"/>
    <w:rsid w:val="00794F88"/>
    <w:rsid w:val="007E5DF5"/>
    <w:rsid w:val="0082287D"/>
    <w:rsid w:val="00871BC6"/>
    <w:rsid w:val="008F4E09"/>
    <w:rsid w:val="009326E1"/>
    <w:rsid w:val="00A14051"/>
    <w:rsid w:val="00A34AEA"/>
    <w:rsid w:val="00A815C1"/>
    <w:rsid w:val="00AB1B6E"/>
    <w:rsid w:val="00B1635D"/>
    <w:rsid w:val="00B40341"/>
    <w:rsid w:val="00B411B7"/>
    <w:rsid w:val="00B9534C"/>
    <w:rsid w:val="00C52182"/>
    <w:rsid w:val="00C7234A"/>
    <w:rsid w:val="00CC5C63"/>
    <w:rsid w:val="00D952E9"/>
    <w:rsid w:val="00DE61F4"/>
    <w:rsid w:val="00E178AF"/>
    <w:rsid w:val="00E3123B"/>
    <w:rsid w:val="00EB19D7"/>
    <w:rsid w:val="00EF0FE3"/>
    <w:rsid w:val="00F835A8"/>
    <w:rsid w:val="00FF330C"/>
    <w:rsid w:val="07C36EC4"/>
    <w:rsid w:val="08653D3E"/>
    <w:rsid w:val="0F8A5889"/>
    <w:rsid w:val="11006C74"/>
    <w:rsid w:val="139F18EA"/>
    <w:rsid w:val="17E77C76"/>
    <w:rsid w:val="1C405DB3"/>
    <w:rsid w:val="21CC25D6"/>
    <w:rsid w:val="2310282D"/>
    <w:rsid w:val="251966D6"/>
    <w:rsid w:val="2934580A"/>
    <w:rsid w:val="2BC54753"/>
    <w:rsid w:val="2C17204E"/>
    <w:rsid w:val="2CCB67BB"/>
    <w:rsid w:val="2D770C92"/>
    <w:rsid w:val="32775D58"/>
    <w:rsid w:val="349C060C"/>
    <w:rsid w:val="37724DC2"/>
    <w:rsid w:val="3A03268B"/>
    <w:rsid w:val="3C3322D9"/>
    <w:rsid w:val="3CE7508F"/>
    <w:rsid w:val="3E9E1123"/>
    <w:rsid w:val="3FB02C13"/>
    <w:rsid w:val="3FDC26D0"/>
    <w:rsid w:val="3FE67181"/>
    <w:rsid w:val="42C872E4"/>
    <w:rsid w:val="433D4528"/>
    <w:rsid w:val="44B2401C"/>
    <w:rsid w:val="459C2B6C"/>
    <w:rsid w:val="4753163F"/>
    <w:rsid w:val="475C095E"/>
    <w:rsid w:val="48AC7209"/>
    <w:rsid w:val="4A331EF2"/>
    <w:rsid w:val="4BB31001"/>
    <w:rsid w:val="4C204DF0"/>
    <w:rsid w:val="4EF201C3"/>
    <w:rsid w:val="50C97138"/>
    <w:rsid w:val="50D32579"/>
    <w:rsid w:val="5185694D"/>
    <w:rsid w:val="521D0640"/>
    <w:rsid w:val="557C6D0B"/>
    <w:rsid w:val="561756E8"/>
    <w:rsid w:val="5B511435"/>
    <w:rsid w:val="60A77B43"/>
    <w:rsid w:val="64CA78D0"/>
    <w:rsid w:val="66030224"/>
    <w:rsid w:val="66C618E7"/>
    <w:rsid w:val="6714448E"/>
    <w:rsid w:val="674F434F"/>
    <w:rsid w:val="69585076"/>
    <w:rsid w:val="6BD55C23"/>
    <w:rsid w:val="6D4E078D"/>
    <w:rsid w:val="6E784DA4"/>
    <w:rsid w:val="6F620227"/>
    <w:rsid w:val="6F754C2E"/>
    <w:rsid w:val="70E31143"/>
    <w:rsid w:val="72BD777A"/>
    <w:rsid w:val="77322FC4"/>
    <w:rsid w:val="7A914BA5"/>
    <w:rsid w:val="7DF40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 w:type="character" w:customStyle="1" w:styleId="9">
    <w:name w:val="页眉 字符"/>
    <w:basedOn w:val="7"/>
    <w:link w:val="3"/>
    <w:qFormat/>
    <w:uiPriority w:val="0"/>
    <w:rPr>
      <w:rFonts w:asciiTheme="minorHAnsi" w:hAnsiTheme="minorHAnsi" w:eastAsiaTheme="minorEastAsia" w:cstheme="minorBidi"/>
      <w:kern w:val="2"/>
      <w:sz w:val="18"/>
      <w:szCs w:val="18"/>
    </w:rPr>
  </w:style>
  <w:style w:type="character" w:customStyle="1" w:styleId="10">
    <w:name w:val="页脚 字符"/>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208</Words>
  <Characters>1186</Characters>
  <Lines>9</Lines>
  <Paragraphs>2</Paragraphs>
  <TotalTime>24</TotalTime>
  <ScaleCrop>false</ScaleCrop>
  <LinksUpToDate>false</LinksUpToDate>
  <CharactersWithSpaces>1392</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2022-07-21T12:15:00Z</dcterms:created>
  <dc:creator>37561</dc:creator>
  <cp:lastModifiedBy>生文</cp:lastModifiedBy>
  <cp:lastPrinted>2022-04-18T02:35:00Z</cp:lastPrinted>
  <dcterms:modified xsi:type="dcterms:W3CDTF">2022-08-09T02:21:06Z</dcterms:modified>
  <dc:title>评分表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983A1BB6A6244325BFD9E8C16D38FEF2</vt:lpwstr>
  </property>
</Properties>
</file>