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广州市黄埔区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企业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统计工作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奖励办法</w:t>
      </w:r>
    </w:p>
    <w:p>
      <w:pPr>
        <w:jc w:val="center"/>
        <w:rPr>
          <w:rFonts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修订征求意见稿）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目的和依据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】</w:t>
      </w:r>
      <w:r>
        <w:rPr>
          <w:rFonts w:hint="eastAsia" w:ascii="仿宋" w:hAnsi="仿宋" w:eastAsia="仿宋" w:cs="仿宋_GB2312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黄埔区企业</w:t>
      </w:r>
      <w:r>
        <w:rPr>
          <w:rFonts w:hint="eastAsia" w:ascii="仿宋" w:hAnsi="仿宋" w:eastAsia="仿宋" w:cs="仿宋"/>
          <w:sz w:val="32"/>
          <w:szCs w:val="32"/>
        </w:rPr>
        <w:t>统计工作的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 w:cs="仿宋"/>
          <w:sz w:val="32"/>
          <w:szCs w:val="32"/>
        </w:rPr>
        <w:t>管理，保障统计资料的准确性和及时性，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</w:rPr>
        <w:t>奖励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lang w:val="en-US" w:eastAsia="zh-CN"/>
        </w:rPr>
        <w:t>表现</w:t>
      </w:r>
      <w:r>
        <w:rPr>
          <w:rFonts w:hint="eastAsia" w:ascii="仿宋" w:hAnsi="仿宋" w:eastAsia="仿宋" w:cs="仿宋"/>
          <w:sz w:val="32"/>
          <w:szCs w:val="32"/>
        </w:rPr>
        <w:t>突出的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统计工作</w:t>
      </w:r>
      <w:r>
        <w:rPr>
          <w:rFonts w:hint="eastAsia" w:ascii="仿宋" w:hAnsi="仿宋" w:eastAsia="仿宋" w:cs="仿宋"/>
          <w:sz w:val="32"/>
          <w:szCs w:val="32"/>
        </w:rPr>
        <w:t>人员，根据《中华人民共和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国统计法》《中华人民共和国统计法实施条例》《广东省统计条例》的有关规定，结合本区实际，制定本办法。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奖励对象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】</w:t>
      </w:r>
      <w:r>
        <w:rPr>
          <w:rFonts w:hint="eastAsia" w:ascii="仿宋" w:hAnsi="仿宋" w:eastAsia="仿宋" w:cs="仿宋_GB2312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bCs/>
          <w:sz w:val="32"/>
          <w:szCs w:val="32"/>
        </w:rPr>
        <w:t>奖励对象为纳入</w:t>
      </w:r>
      <w:r>
        <w:rPr>
          <w:rFonts w:hint="eastAsia" w:ascii="仿宋" w:hAnsi="仿宋" w:eastAsia="仿宋" w:cs="仿宋_GB2312"/>
          <w:sz w:val="32"/>
          <w:szCs w:val="32"/>
        </w:rPr>
        <w:t>广州市黄埔区统计管理范围内</w:t>
      </w:r>
      <w:r>
        <w:rPr>
          <w:rFonts w:hint="eastAsia" w:ascii="仿宋" w:hAnsi="仿宋" w:eastAsia="仿宋" w:cs="仿宋"/>
          <w:sz w:val="32"/>
          <w:szCs w:val="32"/>
        </w:rPr>
        <w:t>联网直报</w:t>
      </w:r>
      <w:r>
        <w:rPr>
          <w:rFonts w:hint="eastAsia" w:ascii="仿宋" w:hAnsi="仿宋" w:eastAsia="仿宋" w:cs="仿宋_GB2312"/>
          <w:sz w:val="32"/>
          <w:szCs w:val="32"/>
        </w:rPr>
        <w:t>企业</w:t>
      </w:r>
      <w:r>
        <w:rPr>
          <w:rFonts w:hint="eastAsia" w:ascii="仿宋" w:hAnsi="仿宋" w:eastAsia="仿宋" w:cs="仿宋_GB2312"/>
          <w:strike w:val="0"/>
          <w:dstrike w:val="0"/>
          <w:sz w:val="32"/>
          <w:szCs w:val="32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统计人员，包括：规模以上工业企业、限额以上批零住餐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</w:t>
      </w:r>
      <w:r>
        <w:rPr>
          <w:rFonts w:hint="eastAsia" w:ascii="仿宋" w:hAnsi="仿宋" w:eastAsia="仿宋" w:cs="仿宋_GB2312"/>
          <w:sz w:val="32"/>
          <w:szCs w:val="32"/>
        </w:rPr>
        <w:t>企业、规模以上服务业企业、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计划总投资</w:t>
      </w:r>
      <w:r>
        <w:rPr>
          <w:rFonts w:hint="eastAsia" w:ascii="仿宋" w:hAnsi="仿宋" w:eastAsia="仿宋" w:cs="仿宋"/>
          <w:sz w:val="32"/>
          <w:szCs w:val="32"/>
        </w:rPr>
        <w:t>500万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以上固定资产投资企业、资质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</w:t>
      </w:r>
      <w:r>
        <w:rPr>
          <w:rFonts w:hint="eastAsia" w:ascii="仿宋" w:hAnsi="仿宋" w:eastAsia="仿宋" w:cs="仿宋"/>
          <w:sz w:val="32"/>
          <w:szCs w:val="32"/>
        </w:rPr>
        <w:t>建筑业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和房地产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开发经营</w:t>
      </w:r>
      <w:r>
        <w:rPr>
          <w:rFonts w:hint="eastAsia" w:ascii="仿宋" w:hAnsi="仿宋" w:eastAsia="仿宋" w:cs="仿宋"/>
          <w:sz w:val="32"/>
          <w:szCs w:val="32"/>
        </w:rPr>
        <w:t>业企业的统计人员。</w:t>
      </w:r>
    </w:p>
    <w:p>
      <w:pPr>
        <w:ind w:firstLine="482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奖励条件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】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根据企业全年各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种统计</w:t>
      </w:r>
      <w:r>
        <w:rPr>
          <w:rFonts w:hint="eastAsia" w:ascii="仿宋" w:hAnsi="仿宋" w:eastAsia="仿宋" w:cs="仿宋"/>
          <w:sz w:val="32"/>
          <w:szCs w:val="32"/>
        </w:rPr>
        <w:t>年定报、抽样调查和专项调查等报表上报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及时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、准确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性</w:t>
      </w:r>
      <w:r>
        <w:rPr>
          <w:rFonts w:hint="eastAsia" w:ascii="仿宋" w:hAnsi="仿宋" w:eastAsia="仿宋" w:cs="仿宋"/>
          <w:sz w:val="32"/>
          <w:szCs w:val="32"/>
        </w:rPr>
        <w:t>和统计人员的稳定性综合评定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获奖资格。</w:t>
      </w:r>
    </w:p>
    <w:p>
      <w:pPr>
        <w:ind w:firstLine="640" w:firstLineChars="200"/>
        <w:rPr>
          <w:rFonts w:hint="eastAsia" w:ascii="仿宋" w:hAnsi="仿宋" w:eastAsia="仿宋" w:cs="仿宋_GB2312"/>
          <w:color w:val="FF0000"/>
          <w:sz w:val="32"/>
          <w:szCs w:val="32"/>
          <w:highlight w:val="yellow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及时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性以“统计联网直报平台（广东）”截止时间为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判断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依据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未按时报送报表或收到《统计报表催报通知》的判为不及时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；准确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性</w:t>
      </w:r>
      <w:r>
        <w:rPr>
          <w:rFonts w:hint="eastAsia" w:ascii="仿宋" w:hAnsi="仿宋" w:eastAsia="仿宋" w:cs="仿宋"/>
          <w:sz w:val="32"/>
          <w:szCs w:val="32"/>
        </w:rPr>
        <w:t>以企业是否收到《责令改正通知书》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或《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行政处罚决定书》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为判断依据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收到的判为不准确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统计人员的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稳定性以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联网直报企业中从事统计工作一年以上为标准，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当年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纳入联网直报的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企业统计人员不参与评奖。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在各级统计部门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highlight w:val="none"/>
        </w:rPr>
        <w:t>组织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实施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的统计监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督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检查中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被查出统计数据存在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较大误差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原始记录和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统计台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不符合统计基础规范化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要求的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highlight w:val="none"/>
        </w:rPr>
        <w:t>企业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，取消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奖励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资格。</w:t>
      </w:r>
    </w:p>
    <w:p>
      <w:pPr>
        <w:ind w:firstLine="643" w:firstLineChars="200"/>
        <w:rPr>
          <w:rFonts w:hint="default"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奖励标准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】</w:t>
      </w:r>
      <w:r>
        <w:rPr>
          <w:rFonts w:hint="eastAsia" w:ascii="仿宋" w:hAnsi="仿宋" w:eastAsia="仿宋" w:cs="仿宋_GB2312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通过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年终评定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符合条件的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企业统计</w:t>
      </w:r>
      <w:r>
        <w:rPr>
          <w:rFonts w:hint="eastAsia" w:ascii="仿宋" w:hAnsi="仿宋" w:eastAsia="仿宋" w:cs="仿宋"/>
          <w:sz w:val="32"/>
          <w:szCs w:val="32"/>
        </w:rPr>
        <w:t>人员，按1000元标准予以奖励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每家企业只设一个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奖励名额，同一名统计员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只可申报一次奖励。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奖励流程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】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每年上半年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街镇统计部门根据辖内联网直报企业上年度的统计报表上报及时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性、</w:t>
      </w:r>
      <w:r>
        <w:rPr>
          <w:rFonts w:hint="eastAsia" w:ascii="仿宋" w:hAnsi="仿宋" w:eastAsia="仿宋" w:cs="仿宋"/>
          <w:sz w:val="32"/>
          <w:szCs w:val="32"/>
        </w:rPr>
        <w:t>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性</w:t>
      </w:r>
      <w:r>
        <w:rPr>
          <w:rFonts w:hint="eastAsia" w:ascii="仿宋" w:hAnsi="仿宋" w:eastAsia="仿宋" w:cs="仿宋"/>
          <w:sz w:val="32"/>
          <w:szCs w:val="32"/>
        </w:rPr>
        <w:t>和统计人员的稳定性情况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综合评定并提交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符合奖励条件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</w:rPr>
        <w:t>的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及佐证材料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sz w:val="32"/>
          <w:szCs w:val="32"/>
        </w:rPr>
        <w:t>区统计部门审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</w:t>
      </w:r>
      <w:r>
        <w:rPr>
          <w:rFonts w:hint="eastAsia" w:ascii="仿宋" w:hAnsi="仿宋" w:eastAsia="仿宋" w:cs="仿宋"/>
          <w:sz w:val="32"/>
          <w:szCs w:val="32"/>
        </w:rPr>
        <w:t>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三季度</w:t>
      </w:r>
      <w:r>
        <w:rPr>
          <w:rFonts w:hint="eastAsia" w:ascii="仿宋" w:hAnsi="仿宋" w:eastAsia="仿宋" w:cs="仿宋"/>
          <w:sz w:val="32"/>
          <w:szCs w:val="32"/>
        </w:rPr>
        <w:t>前公布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获奖人员</w:t>
      </w:r>
      <w:r>
        <w:rPr>
          <w:rFonts w:hint="eastAsia" w:ascii="仿宋" w:hAnsi="仿宋" w:eastAsia="仿宋" w:cs="仿宋"/>
          <w:sz w:val="32"/>
          <w:szCs w:val="32"/>
        </w:rPr>
        <w:t>名单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通报各街镇，相关街镇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lang w:eastAsia="zh-CN"/>
        </w:rPr>
        <w:t>将奖金</w:t>
      </w:r>
      <w:r>
        <w:rPr>
          <w:rFonts w:hint="eastAsia" w:ascii="仿宋" w:hAnsi="仿宋" w:eastAsia="仿宋" w:cs="仿宋"/>
          <w:sz w:val="32"/>
          <w:szCs w:val="32"/>
        </w:rPr>
        <w:t>发放给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trike w:val="0"/>
          <w:dstrike w:val="0"/>
          <w:sz w:val="32"/>
          <w:szCs w:val="32"/>
          <w:lang w:val="en-US" w:eastAsia="zh-CN"/>
        </w:rPr>
        <w:t>获奖</w:t>
      </w:r>
      <w:r>
        <w:rPr>
          <w:rFonts w:hint="eastAsia" w:ascii="仿宋" w:hAnsi="仿宋" w:eastAsia="仿宋" w:cs="仿宋"/>
          <w:sz w:val="32"/>
          <w:szCs w:val="32"/>
        </w:rPr>
        <w:t>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获奖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奖金</w:t>
      </w:r>
      <w:r>
        <w:rPr>
          <w:rFonts w:hint="eastAsia" w:ascii="仿宋" w:hAnsi="仿宋" w:eastAsia="仿宋" w:cs="仿宋"/>
          <w:sz w:val="32"/>
          <w:szCs w:val="32"/>
        </w:rPr>
        <w:t>涉税支出由个人承担。</w:t>
      </w:r>
    </w:p>
    <w:p>
      <w:pPr>
        <w:spacing w:line="540" w:lineRule="atLeast"/>
        <w:ind w:firstLine="643" w:firstLineChars="200"/>
        <w:jc w:val="left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经费保障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】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奖励所需资金</w:t>
      </w:r>
      <w:r>
        <w:rPr>
          <w:rFonts w:hint="eastAsia" w:ascii="仿宋" w:hAnsi="仿宋" w:eastAsia="仿宋" w:cs="仿宋"/>
          <w:sz w:val="32"/>
          <w:szCs w:val="32"/>
        </w:rPr>
        <w:t>由区统计部门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lang w:val="en-US" w:eastAsia="zh-CN"/>
        </w:rPr>
        <w:t>纳入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年度部门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预算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lang w:val="en-US" w:eastAsia="zh-CN"/>
        </w:rPr>
        <w:t>按时拨付至各街镇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40" w:lineRule="atLeas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奖励监督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】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本办法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所涉</w:t>
      </w:r>
      <w:r>
        <w:rPr>
          <w:rFonts w:hint="eastAsia" w:ascii="仿宋" w:hAnsi="仿宋" w:eastAsia="仿宋" w:cs="仿宋"/>
          <w:sz w:val="32"/>
          <w:szCs w:val="32"/>
        </w:rPr>
        <w:t>资金的使用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和管理</w:t>
      </w:r>
      <w:r>
        <w:rPr>
          <w:rFonts w:hint="eastAsia" w:ascii="仿宋" w:hAnsi="仿宋" w:eastAsia="仿宋" w:cs="仿宋"/>
          <w:sz w:val="32"/>
          <w:szCs w:val="32"/>
        </w:rPr>
        <w:t>应遵守国家的法律、法规，严格执行财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 w:cs="仿宋"/>
          <w:sz w:val="32"/>
          <w:szCs w:val="32"/>
        </w:rPr>
        <w:t>制度，接受财政、审计、监察等部门的监督。</w:t>
      </w:r>
    </w:p>
    <w:p>
      <w:pPr>
        <w:spacing w:line="540" w:lineRule="atLeast"/>
        <w:ind w:firstLine="640" w:firstLineChars="200"/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区统计部门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应加强</w:t>
      </w:r>
      <w:r>
        <w:rPr>
          <w:rFonts w:hint="eastAsia" w:ascii="仿宋" w:hAnsi="仿宋" w:eastAsia="仿宋" w:cs="仿宋"/>
          <w:sz w:val="32"/>
          <w:szCs w:val="32"/>
        </w:rPr>
        <w:t>监督，确保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奖金按</w:t>
      </w:r>
      <w:r>
        <w:rPr>
          <w:rFonts w:hint="eastAsia" w:ascii="仿宋" w:hAnsi="仿宋" w:eastAsia="仿宋" w:cs="仿宋"/>
          <w:sz w:val="32"/>
          <w:szCs w:val="32"/>
        </w:rPr>
        <w:t>时发放到位。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有效期限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】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本办法自公布之日起施行，有效期5年，</w:t>
      </w:r>
      <w:r>
        <w:rPr>
          <w:rFonts w:hint="eastAsia" w:ascii="仿宋" w:hAnsi="仿宋" w:eastAsia="仿宋" w:cs="仿宋_GB2312"/>
          <w:strike w:val="0"/>
          <w:dstrike w:val="0"/>
          <w:sz w:val="32"/>
          <w:szCs w:val="32"/>
        </w:rPr>
        <w:t>原</w:t>
      </w:r>
      <w:r>
        <w:rPr>
          <w:rFonts w:hint="eastAsia" w:ascii="仿宋" w:hAnsi="仿宋" w:eastAsia="仿宋"/>
          <w:sz w:val="32"/>
          <w:szCs w:val="32"/>
        </w:rPr>
        <w:t>《广州市黄埔区统计工作考核奖励办法》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穗埔统规字〔2018〕1号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同时废止。有效期届满或者相关法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</w:t>
      </w:r>
      <w:r>
        <w:rPr>
          <w:rFonts w:hint="eastAsia" w:ascii="仿宋" w:hAnsi="仿宋" w:eastAsia="仿宋" w:cs="仿宋_GB2312"/>
          <w:sz w:val="32"/>
          <w:szCs w:val="32"/>
        </w:rPr>
        <w:t>依据发生变化，将根据实施情况予以评估修订。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TM0ZTk4YTFjZjg5NjIyNDNjNTM5MjUyNmNjZGRkODcifQ=="/>
  </w:docVars>
  <w:rsids>
    <w:rsidRoot w:val="00000000"/>
    <w:rsid w:val="00BC52F5"/>
    <w:rsid w:val="01980FBC"/>
    <w:rsid w:val="05567EB9"/>
    <w:rsid w:val="076F17EB"/>
    <w:rsid w:val="076F5EC3"/>
    <w:rsid w:val="080D1CDD"/>
    <w:rsid w:val="0A2B1617"/>
    <w:rsid w:val="0B1711CC"/>
    <w:rsid w:val="0CAB3027"/>
    <w:rsid w:val="0ED564E0"/>
    <w:rsid w:val="0EE36836"/>
    <w:rsid w:val="10BB4927"/>
    <w:rsid w:val="118C0428"/>
    <w:rsid w:val="11BF23C6"/>
    <w:rsid w:val="172F42F7"/>
    <w:rsid w:val="186D5703"/>
    <w:rsid w:val="194B5DBE"/>
    <w:rsid w:val="1AF251A4"/>
    <w:rsid w:val="1BE54885"/>
    <w:rsid w:val="1DE71C83"/>
    <w:rsid w:val="1DE74255"/>
    <w:rsid w:val="1E63102F"/>
    <w:rsid w:val="1EE066D3"/>
    <w:rsid w:val="1FBB432A"/>
    <w:rsid w:val="254614A4"/>
    <w:rsid w:val="26D5730B"/>
    <w:rsid w:val="29A77C66"/>
    <w:rsid w:val="34F2659F"/>
    <w:rsid w:val="378A7C73"/>
    <w:rsid w:val="382F03A2"/>
    <w:rsid w:val="38302760"/>
    <w:rsid w:val="38C74734"/>
    <w:rsid w:val="3C405874"/>
    <w:rsid w:val="3D183B70"/>
    <w:rsid w:val="3D344362"/>
    <w:rsid w:val="404E74E8"/>
    <w:rsid w:val="41656DCB"/>
    <w:rsid w:val="419E624E"/>
    <w:rsid w:val="46A9191C"/>
    <w:rsid w:val="46B522AF"/>
    <w:rsid w:val="46EE732F"/>
    <w:rsid w:val="470E79D1"/>
    <w:rsid w:val="49CB7E66"/>
    <w:rsid w:val="4A730277"/>
    <w:rsid w:val="529E7E5B"/>
    <w:rsid w:val="52B1440A"/>
    <w:rsid w:val="55456E2D"/>
    <w:rsid w:val="562B5C56"/>
    <w:rsid w:val="566F11A5"/>
    <w:rsid w:val="58120E53"/>
    <w:rsid w:val="5A273272"/>
    <w:rsid w:val="5AD42BBF"/>
    <w:rsid w:val="5C955198"/>
    <w:rsid w:val="5DB1264D"/>
    <w:rsid w:val="5F610B8F"/>
    <w:rsid w:val="62FC4954"/>
    <w:rsid w:val="634F20D0"/>
    <w:rsid w:val="63551BF1"/>
    <w:rsid w:val="6803131C"/>
    <w:rsid w:val="690E1ADB"/>
    <w:rsid w:val="6D4E7C12"/>
    <w:rsid w:val="6D7834DE"/>
    <w:rsid w:val="70741D4E"/>
    <w:rsid w:val="70960675"/>
    <w:rsid w:val="71295D57"/>
    <w:rsid w:val="72457E9C"/>
    <w:rsid w:val="72DD4A95"/>
    <w:rsid w:val="74A12FEE"/>
    <w:rsid w:val="75532BED"/>
    <w:rsid w:val="76F51797"/>
    <w:rsid w:val="7726673A"/>
    <w:rsid w:val="792B16E3"/>
    <w:rsid w:val="79443560"/>
    <w:rsid w:val="7D1277F8"/>
    <w:rsid w:val="7E3906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2633</Words>
  <Characters>2673</Characters>
  <Lines>0</Lines>
  <Paragraphs>31</Paragraphs>
  <TotalTime>2</TotalTime>
  <ScaleCrop>false</ScaleCrop>
  <LinksUpToDate>false</LinksUpToDate>
  <CharactersWithSpaces>2686</CharactersWithSpaces>
  <Application>WPS Office_11.8.2.10393_F1E327BC-269C-435d-A152-05C5408002CA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2022-10-12T02:05:00Z</dcterms:created>
  <dc:creator>Administrator</dc:creator>
  <cp:lastModifiedBy>Administrator</cp:lastModifiedBy>
  <cp:lastPrinted>2022-10-26T01:52:00Z</cp:lastPrinted>
  <dcterms:modified xsi:type="dcterms:W3CDTF">2022-10-27T09:34:05Z</dcterms:modified>
  <dc:title>广州市黄埔区统计工作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ADC0F2396FDB4738869D318E818C37D8</vt:lpwstr>
  </property>
</Properties>
</file>