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ind w:firstLine="0" w:firstLineChars="0"/>
      </w:pPr>
      <w:r>
        <w:rPr>
          <w:rFonts w:hint="eastAsia" w:ascii="仿宋_GB2312" w:hAnsi="仿宋_GB2312" w:eastAsia="仿宋_GB2312" w:cs="仿宋_GB2312"/>
          <w:sz w:val="32"/>
          <w:szCs w:val="32"/>
        </w:rPr>
        <w:t>附件2：</w:t>
      </w:r>
    </w:p>
    <w:p>
      <w:pPr>
        <w:pStyle w:val="6"/>
        <w:ind w:firstLine="720"/>
      </w:pPr>
    </w:p>
    <w:p>
      <w:pPr>
        <w:pStyle w:val="6"/>
        <w:ind w:firstLine="720"/>
      </w:pPr>
    </w:p>
    <w:p>
      <w:pPr>
        <w:pStyle w:val="6"/>
        <w:ind w:firstLine="0" w:firstLineChars="0"/>
        <w:rPr>
          <w:sz w:val="52"/>
          <w:szCs w:val="52"/>
        </w:rPr>
      </w:pPr>
    </w:p>
    <w:p>
      <w:pPr>
        <w:spacing w:line="600" w:lineRule="exact"/>
        <w:jc w:val="center"/>
        <w:rPr>
          <w:rFonts w:ascii="宋体" w:hAnsi="宋体" w:cs="宋体"/>
          <w:kern w:val="44"/>
          <w:sz w:val="52"/>
          <w:szCs w:val="52"/>
        </w:rPr>
      </w:pPr>
      <w:bookmarkStart w:id="3" w:name="_GoBack"/>
      <w:r>
        <w:rPr>
          <w:rFonts w:hint="eastAsia" w:ascii="宋体" w:hAnsi="宋体" w:cs="宋体"/>
          <w:kern w:val="44"/>
          <w:sz w:val="52"/>
          <w:szCs w:val="52"/>
        </w:rPr>
        <w:t>穗东街道改造庙头星悦峰和苗和苑</w:t>
      </w:r>
    </w:p>
    <w:p>
      <w:pPr>
        <w:spacing w:line="600" w:lineRule="exact"/>
        <w:jc w:val="center"/>
        <w:rPr>
          <w:rFonts w:ascii="宋体" w:hAnsi="宋体" w:cs="宋体"/>
          <w:kern w:val="44"/>
          <w:sz w:val="52"/>
          <w:szCs w:val="52"/>
        </w:rPr>
      </w:pPr>
      <w:r>
        <w:rPr>
          <w:rFonts w:hint="eastAsia" w:ascii="宋体" w:hAnsi="宋体" w:cs="宋体"/>
          <w:kern w:val="44"/>
          <w:sz w:val="52"/>
          <w:szCs w:val="52"/>
        </w:rPr>
        <w:t>垃圾分类投放点项目采购合同</w:t>
      </w:r>
    </w:p>
    <w:bookmarkEnd w:id="3"/>
    <w:p>
      <w:pPr>
        <w:pStyle w:val="6"/>
        <w:ind w:firstLine="3520" w:firstLineChars="800"/>
        <w:rPr>
          <w:rFonts w:cs="宋体"/>
          <w:kern w:val="44"/>
          <w:sz w:val="44"/>
          <w:szCs w:val="44"/>
        </w:rPr>
      </w:pPr>
    </w:p>
    <w:p>
      <w:pPr>
        <w:pStyle w:val="6"/>
        <w:ind w:firstLine="3520" w:firstLineChars="800"/>
        <w:rPr>
          <w:sz w:val="44"/>
          <w:szCs w:val="44"/>
        </w:rPr>
      </w:pPr>
      <w:r>
        <w:rPr>
          <w:rFonts w:hint="eastAsia" w:cs="宋体"/>
          <w:kern w:val="44"/>
          <w:sz w:val="44"/>
          <w:szCs w:val="44"/>
        </w:rPr>
        <w:t>（样板）</w:t>
      </w:r>
    </w:p>
    <w:p>
      <w:pPr>
        <w:spacing w:line="600" w:lineRule="exact"/>
        <w:jc w:val="center"/>
        <w:rPr>
          <w:rFonts w:ascii="宋体" w:hAnsi="宋体"/>
          <w:b/>
          <w:color w:val="000000"/>
          <w:sz w:val="44"/>
          <w:szCs w:val="44"/>
        </w:rPr>
      </w:pPr>
    </w:p>
    <w:p>
      <w:pPr>
        <w:spacing w:line="600" w:lineRule="exact"/>
        <w:jc w:val="center"/>
        <w:rPr>
          <w:rFonts w:ascii="宋体" w:hAnsi="宋体"/>
          <w:b/>
          <w:color w:val="000000"/>
          <w:sz w:val="44"/>
          <w:szCs w:val="44"/>
        </w:rPr>
      </w:pPr>
    </w:p>
    <w:p>
      <w:pPr>
        <w:spacing w:line="600" w:lineRule="exact"/>
        <w:jc w:val="center"/>
        <w:rPr>
          <w:rFonts w:ascii="宋体" w:hAnsi="宋体"/>
          <w:b/>
          <w:color w:val="000000"/>
          <w:sz w:val="44"/>
          <w:szCs w:val="44"/>
        </w:rPr>
      </w:pPr>
    </w:p>
    <w:p>
      <w:pPr>
        <w:pStyle w:val="6"/>
        <w:ind w:firstLine="883"/>
        <w:rPr>
          <w:b/>
          <w:color w:val="000000"/>
          <w:sz w:val="44"/>
          <w:szCs w:val="44"/>
        </w:rPr>
      </w:pPr>
    </w:p>
    <w:p>
      <w:pPr>
        <w:pStyle w:val="6"/>
        <w:ind w:firstLine="883"/>
        <w:rPr>
          <w:b/>
          <w:color w:val="000000"/>
          <w:sz w:val="44"/>
          <w:szCs w:val="44"/>
        </w:rPr>
      </w:pPr>
    </w:p>
    <w:p>
      <w:pPr>
        <w:pStyle w:val="6"/>
        <w:ind w:firstLine="883"/>
        <w:rPr>
          <w:b/>
          <w:color w:val="000000"/>
          <w:sz w:val="44"/>
          <w:szCs w:val="44"/>
        </w:rPr>
      </w:pPr>
    </w:p>
    <w:p>
      <w:pPr>
        <w:spacing w:line="600" w:lineRule="exact"/>
        <w:jc w:val="center"/>
        <w:rPr>
          <w:rFonts w:ascii="宋体" w:hAnsi="宋体"/>
          <w:color w:val="000000"/>
          <w:sz w:val="30"/>
          <w:szCs w:val="30"/>
        </w:rPr>
      </w:pPr>
    </w:p>
    <w:p>
      <w:pPr>
        <w:spacing w:line="600" w:lineRule="exact"/>
        <w:rPr>
          <w:rFonts w:ascii="宋体" w:hAnsi="宋体"/>
          <w:color w:val="000000"/>
          <w:sz w:val="30"/>
          <w:szCs w:val="30"/>
          <w:u w:val="single"/>
        </w:rPr>
      </w:pPr>
      <w:r>
        <w:rPr>
          <w:rFonts w:hint="eastAsia" w:ascii="宋体" w:hAnsi="宋体"/>
          <w:color w:val="000000"/>
          <w:sz w:val="30"/>
          <w:szCs w:val="30"/>
        </w:rPr>
        <w:t>项目名称：</w:t>
      </w:r>
      <w:r>
        <w:rPr>
          <w:rFonts w:hint="eastAsia" w:ascii="宋体" w:hAnsi="宋体"/>
          <w:color w:val="000000"/>
          <w:sz w:val="30"/>
          <w:szCs w:val="30"/>
          <w:u w:val="single"/>
        </w:rPr>
        <w:t>改造庙头星悦峰和苗和苑垃圾分类投放点项目</w:t>
      </w:r>
    </w:p>
    <w:p>
      <w:pPr>
        <w:spacing w:line="600" w:lineRule="exact"/>
        <w:rPr>
          <w:rFonts w:ascii="宋体" w:hAnsi="宋体"/>
          <w:color w:val="000000"/>
          <w:sz w:val="30"/>
          <w:szCs w:val="30"/>
        </w:rPr>
      </w:pPr>
      <w:r>
        <w:rPr>
          <w:rFonts w:hint="eastAsia" w:ascii="宋体" w:hAnsi="宋体"/>
          <w:color w:val="000000"/>
          <w:sz w:val="30"/>
          <w:szCs w:val="30"/>
        </w:rPr>
        <w:t>甲    方：</w:t>
      </w:r>
      <w:r>
        <w:rPr>
          <w:rFonts w:hint="eastAsia" w:ascii="宋体" w:hAnsi="宋体"/>
          <w:color w:val="000000"/>
          <w:sz w:val="30"/>
          <w:szCs w:val="30"/>
          <w:u w:val="single"/>
        </w:rPr>
        <w:t>广州市黄埔区人民政府穗东街道办事处</w:t>
      </w:r>
    </w:p>
    <w:p>
      <w:pPr>
        <w:spacing w:line="600" w:lineRule="exact"/>
        <w:rPr>
          <w:rFonts w:ascii="宋体" w:hAnsi="宋体"/>
          <w:color w:val="000000"/>
          <w:sz w:val="30"/>
          <w:szCs w:val="30"/>
          <w:u w:val="single"/>
        </w:rPr>
      </w:pPr>
      <w:r>
        <w:rPr>
          <w:rFonts w:hint="eastAsia" w:ascii="宋体" w:hAnsi="宋体"/>
          <w:color w:val="000000"/>
          <w:sz w:val="30"/>
          <w:szCs w:val="30"/>
        </w:rPr>
        <w:t>乙    方：</w:t>
      </w:r>
      <w:r>
        <w:rPr>
          <w:rFonts w:hint="eastAsia" w:ascii="宋体" w:hAnsi="宋体"/>
          <w:color w:val="000000"/>
          <w:sz w:val="30"/>
          <w:szCs w:val="30"/>
          <w:u w:val="single"/>
        </w:rPr>
        <w:t xml:space="preserve">                                  </w:t>
      </w:r>
    </w:p>
    <w:p>
      <w:pPr>
        <w:spacing w:line="600" w:lineRule="exact"/>
        <w:rPr>
          <w:rFonts w:ascii="宋体" w:hAnsi="宋体"/>
          <w:color w:val="000000"/>
          <w:sz w:val="30"/>
          <w:szCs w:val="30"/>
        </w:rPr>
      </w:pPr>
      <w:r>
        <w:rPr>
          <w:rFonts w:hint="eastAsia" w:ascii="宋体" w:hAnsi="宋体"/>
          <w:color w:val="000000"/>
          <w:sz w:val="30"/>
          <w:szCs w:val="30"/>
        </w:rPr>
        <w:t>签订日期：</w:t>
      </w:r>
      <w:r>
        <w:rPr>
          <w:rFonts w:hint="eastAsia" w:ascii="宋体" w:hAnsi="宋体"/>
          <w:color w:val="000000"/>
          <w:sz w:val="30"/>
          <w:szCs w:val="30"/>
          <w:u w:val="single"/>
        </w:rPr>
        <w:t xml:space="preserve">     </w:t>
      </w:r>
      <w:r>
        <w:rPr>
          <w:rFonts w:hint="eastAsia" w:ascii="宋体" w:hAnsi="宋体"/>
          <w:color w:val="000000"/>
          <w:sz w:val="30"/>
          <w:szCs w:val="30"/>
        </w:rPr>
        <w:t>年</w:t>
      </w:r>
      <w:r>
        <w:rPr>
          <w:rFonts w:hint="eastAsia" w:ascii="宋体" w:hAnsi="宋体"/>
          <w:color w:val="000000"/>
          <w:sz w:val="30"/>
          <w:szCs w:val="30"/>
          <w:u w:val="single"/>
        </w:rPr>
        <w:t xml:space="preserve">    </w:t>
      </w:r>
      <w:r>
        <w:rPr>
          <w:rFonts w:hint="eastAsia" w:ascii="宋体" w:hAnsi="宋体"/>
          <w:color w:val="000000"/>
          <w:sz w:val="30"/>
          <w:szCs w:val="30"/>
        </w:rPr>
        <w:t>月</w:t>
      </w:r>
      <w:r>
        <w:rPr>
          <w:rFonts w:hint="eastAsia" w:ascii="宋体" w:hAnsi="宋体"/>
          <w:color w:val="000000"/>
          <w:sz w:val="30"/>
          <w:szCs w:val="30"/>
          <w:u w:val="single"/>
        </w:rPr>
        <w:t xml:space="preserve">    </w:t>
      </w:r>
      <w:r>
        <w:rPr>
          <w:rFonts w:hint="eastAsia" w:ascii="宋体" w:hAnsi="宋体"/>
          <w:color w:val="000000"/>
          <w:sz w:val="30"/>
          <w:szCs w:val="30"/>
        </w:rPr>
        <w:t>日</w:t>
      </w:r>
    </w:p>
    <w:p>
      <w:pPr>
        <w:pStyle w:val="6"/>
        <w:ind w:firstLine="720"/>
      </w:pPr>
    </w:p>
    <w:p>
      <w:pPr>
        <w:pStyle w:val="6"/>
        <w:ind w:firstLine="720"/>
      </w:pPr>
    </w:p>
    <w:p>
      <w:pPr>
        <w:pStyle w:val="6"/>
        <w:ind w:firstLine="720"/>
      </w:pPr>
    </w:p>
    <w:p>
      <w:pPr>
        <w:autoSpaceDE w:val="0"/>
        <w:autoSpaceDN w:val="0"/>
        <w:adjustRightInd w:val="0"/>
        <w:spacing w:line="600" w:lineRule="exact"/>
        <w:ind w:right="6"/>
        <w:rPr>
          <w:rFonts w:ascii="宋体" w:hAnsi="宋体"/>
          <w:kern w:val="0"/>
          <w:sz w:val="24"/>
        </w:rPr>
      </w:pPr>
      <w:r>
        <w:rPr>
          <w:rFonts w:hint="eastAsia" w:ascii="宋体" w:hAnsi="宋体"/>
          <w:kern w:val="0"/>
          <w:sz w:val="24"/>
        </w:rPr>
        <w:t>甲方（采购单位）：</w:t>
      </w:r>
      <w:r>
        <w:rPr>
          <w:rFonts w:hint="eastAsia" w:ascii="宋体" w:hAnsi="宋体" w:cs="宋体"/>
          <w:bCs/>
          <w:kern w:val="36"/>
          <w:sz w:val="24"/>
          <w:u w:val="single"/>
        </w:rPr>
        <w:t>广州市黄埔区人民政府穗东街道办事处</w:t>
      </w:r>
    </w:p>
    <w:p>
      <w:pPr>
        <w:autoSpaceDE w:val="0"/>
        <w:autoSpaceDN w:val="0"/>
        <w:adjustRightInd w:val="0"/>
        <w:spacing w:line="600" w:lineRule="exact"/>
        <w:ind w:right="6"/>
        <w:rPr>
          <w:rFonts w:ascii="宋体" w:hAnsi="宋体"/>
          <w:kern w:val="0"/>
          <w:sz w:val="24"/>
          <w:u w:val="single"/>
        </w:rPr>
      </w:pPr>
      <w:r>
        <w:rPr>
          <w:rFonts w:hint="eastAsia" w:ascii="宋体" w:hAnsi="宋体"/>
          <w:kern w:val="0"/>
          <w:sz w:val="24"/>
        </w:rPr>
        <w:t>乙方（供应商单位）：</w:t>
      </w:r>
      <w:r>
        <w:rPr>
          <w:rFonts w:hint="eastAsia" w:ascii="宋体" w:hAnsi="宋体"/>
          <w:kern w:val="0"/>
          <w:sz w:val="24"/>
          <w:u w:val="single"/>
        </w:rPr>
        <w:t xml:space="preserve">                                 </w:t>
      </w:r>
    </w:p>
    <w:p>
      <w:pPr>
        <w:pStyle w:val="6"/>
        <w:ind w:firstLine="0" w:firstLineChars="0"/>
        <w:rPr>
          <w:kern w:val="0"/>
          <w:sz w:val="24"/>
          <w:szCs w:val="24"/>
          <w:u w:val="single"/>
        </w:rPr>
      </w:pPr>
      <w:r>
        <w:rPr>
          <w:rFonts w:hint="eastAsia"/>
          <w:kern w:val="0"/>
          <w:sz w:val="24"/>
          <w:szCs w:val="24"/>
        </w:rPr>
        <w:t>联系地址：</w:t>
      </w:r>
      <w:r>
        <w:rPr>
          <w:rFonts w:hint="eastAsia"/>
          <w:kern w:val="0"/>
          <w:sz w:val="24"/>
          <w:szCs w:val="24"/>
          <w:u w:val="single"/>
        </w:rPr>
        <w:t xml:space="preserve">                          </w:t>
      </w:r>
    </w:p>
    <w:p>
      <w:pPr>
        <w:pStyle w:val="6"/>
        <w:ind w:firstLine="0" w:firstLineChars="0"/>
        <w:rPr>
          <w:kern w:val="0"/>
          <w:sz w:val="24"/>
          <w:szCs w:val="24"/>
          <w:u w:val="single"/>
        </w:rPr>
      </w:pPr>
      <w:r>
        <w:rPr>
          <w:rFonts w:hint="eastAsia"/>
          <w:kern w:val="0"/>
          <w:sz w:val="24"/>
          <w:szCs w:val="24"/>
        </w:rPr>
        <w:t>联系人：</w:t>
      </w:r>
      <w:r>
        <w:rPr>
          <w:rFonts w:hint="eastAsia"/>
          <w:kern w:val="0"/>
          <w:sz w:val="24"/>
          <w:szCs w:val="24"/>
          <w:u w:val="single"/>
        </w:rPr>
        <w:t xml:space="preserve">                           </w:t>
      </w:r>
    </w:p>
    <w:p>
      <w:pPr>
        <w:spacing w:line="600" w:lineRule="exact"/>
        <w:jc w:val="center"/>
        <w:rPr>
          <w:rFonts w:ascii="宋体" w:hAnsi="宋体"/>
          <w:kern w:val="0"/>
          <w:sz w:val="24"/>
          <w:u w:val="single"/>
        </w:rPr>
      </w:pPr>
      <w:r>
        <w:rPr>
          <w:rFonts w:hint="eastAsia" w:ascii="宋体" w:hAnsi="宋体"/>
          <w:kern w:val="0"/>
          <w:sz w:val="24"/>
        </w:rPr>
        <w:t>甲方因</w:t>
      </w:r>
      <w:r>
        <w:rPr>
          <w:rFonts w:hint="eastAsia" w:ascii="宋体" w:hAnsi="宋体"/>
          <w:kern w:val="0"/>
          <w:sz w:val="24"/>
          <w:u w:val="single"/>
        </w:rPr>
        <w:t xml:space="preserve"> 升级投放点 </w:t>
      </w:r>
      <w:r>
        <w:rPr>
          <w:rFonts w:hint="eastAsia" w:ascii="宋体" w:hAnsi="宋体"/>
          <w:kern w:val="0"/>
          <w:sz w:val="24"/>
        </w:rPr>
        <w:t>需要，就甲方向乙方购置</w:t>
      </w:r>
      <w:r>
        <w:rPr>
          <w:rFonts w:hint="eastAsia" w:ascii="宋体" w:hAnsi="宋体"/>
          <w:kern w:val="0"/>
          <w:sz w:val="24"/>
          <w:u w:val="single"/>
        </w:rPr>
        <w:t xml:space="preserve"> 庙头星悦峰和苗和苑</w:t>
      </w:r>
    </w:p>
    <w:p>
      <w:pPr>
        <w:spacing w:line="600" w:lineRule="exact"/>
        <w:rPr>
          <w:rFonts w:ascii="宋体" w:hAnsi="宋体"/>
          <w:kern w:val="0"/>
          <w:sz w:val="24"/>
        </w:rPr>
      </w:pPr>
      <w:r>
        <w:rPr>
          <w:rFonts w:hint="eastAsia" w:ascii="宋体" w:hAnsi="宋体"/>
          <w:kern w:val="0"/>
          <w:sz w:val="24"/>
          <w:u w:val="single"/>
        </w:rPr>
        <w:t xml:space="preserve">垃圾分类投放点 </w:t>
      </w:r>
      <w:r>
        <w:rPr>
          <w:rFonts w:hint="eastAsia" w:ascii="宋体" w:hAnsi="宋体"/>
          <w:kern w:val="0"/>
          <w:sz w:val="24"/>
        </w:rPr>
        <w:t>事宜，双方经协商一致签订本合同。</w:t>
      </w:r>
    </w:p>
    <w:p>
      <w:pPr>
        <w:spacing w:line="600" w:lineRule="exact"/>
        <w:ind w:firstLine="482" w:firstLineChars="200"/>
        <w:rPr>
          <w:rFonts w:ascii="宋体" w:hAnsi="宋体"/>
          <w:b/>
          <w:color w:val="000000"/>
          <w:sz w:val="24"/>
        </w:rPr>
      </w:pPr>
      <w:r>
        <w:rPr>
          <w:rFonts w:hint="eastAsia" w:ascii="宋体" w:hAnsi="宋体"/>
          <w:b/>
          <w:color w:val="000000"/>
          <w:sz w:val="24"/>
        </w:rPr>
        <w:t xml:space="preserve">一、项目概况                                                                                                                                                                                                                                                                                                                                                                                                                                                                                                                                                                                                                                                                                                                                                                                                                                                                                                                                                                                                                                                                                                                                                                                                                                                                                                                                                                                                                                                                                                                                        </w:t>
      </w:r>
    </w:p>
    <w:p>
      <w:pPr>
        <w:spacing w:line="560" w:lineRule="exact"/>
        <w:ind w:left="1999" w:leftChars="266" w:hanging="1440" w:hangingChars="600"/>
        <w:rPr>
          <w:rFonts w:ascii="宋体" w:hAnsi="宋体"/>
          <w:color w:val="000000"/>
          <w:sz w:val="24"/>
        </w:rPr>
      </w:pPr>
      <w:r>
        <w:rPr>
          <w:rFonts w:hint="eastAsia" w:ascii="宋体" w:hAnsi="宋体"/>
          <w:color w:val="000000"/>
          <w:sz w:val="24"/>
        </w:rPr>
        <w:t>1、项目名称：穗东街道</w:t>
      </w:r>
      <w:r>
        <w:rPr>
          <w:rFonts w:hint="eastAsia" w:ascii="宋体" w:hAnsi="宋体"/>
          <w:color w:val="000000"/>
          <w:sz w:val="24"/>
          <w:u w:val="single"/>
        </w:rPr>
        <w:t>改造庙头星悦峰和苗和苑垃圾分类投放点项目</w:t>
      </w:r>
    </w:p>
    <w:p>
      <w:pPr>
        <w:spacing w:line="560" w:lineRule="exact"/>
        <w:ind w:firstLine="480" w:firstLineChars="200"/>
        <w:rPr>
          <w:rFonts w:ascii="宋体" w:hAnsi="宋体"/>
          <w:color w:val="000000"/>
          <w:sz w:val="24"/>
        </w:rPr>
      </w:pPr>
      <w:r>
        <w:rPr>
          <w:rFonts w:hint="eastAsia" w:ascii="宋体" w:hAnsi="宋体"/>
          <w:color w:val="000000"/>
          <w:sz w:val="24"/>
        </w:rPr>
        <w:t>2、供货地点：</w:t>
      </w:r>
      <w:r>
        <w:rPr>
          <w:rFonts w:hint="eastAsia" w:ascii="宋体" w:hAnsi="宋体"/>
          <w:color w:val="000000"/>
          <w:sz w:val="24"/>
          <w:u w:val="single"/>
        </w:rPr>
        <w:t>穗东街道苗和苑小区和庙头星悦峰</w:t>
      </w:r>
    </w:p>
    <w:p>
      <w:pPr>
        <w:spacing w:line="600" w:lineRule="exact"/>
        <w:ind w:firstLine="482" w:firstLineChars="200"/>
        <w:rPr>
          <w:rFonts w:ascii="宋体" w:hAnsi="宋体"/>
          <w:b/>
          <w:color w:val="000000"/>
          <w:sz w:val="24"/>
        </w:rPr>
      </w:pPr>
      <w:r>
        <w:rPr>
          <w:rFonts w:hint="eastAsia" w:ascii="宋体" w:hAnsi="宋体"/>
          <w:b/>
          <w:color w:val="000000"/>
          <w:sz w:val="24"/>
        </w:rPr>
        <w:t>二、供货项目及价款</w:t>
      </w:r>
    </w:p>
    <w:tbl>
      <w:tblPr>
        <w:tblStyle w:val="7"/>
        <w:tblW w:w="9195" w:type="dxa"/>
        <w:tblInd w:w="0" w:type="dxa"/>
        <w:tblLayout w:type="fixed"/>
        <w:tblCellMar>
          <w:top w:w="0" w:type="dxa"/>
          <w:left w:w="0" w:type="dxa"/>
          <w:bottom w:w="0" w:type="dxa"/>
          <w:right w:w="0" w:type="dxa"/>
        </w:tblCellMar>
      </w:tblPr>
      <w:tblGrid>
        <w:gridCol w:w="737"/>
        <w:gridCol w:w="1938"/>
        <w:gridCol w:w="812"/>
        <w:gridCol w:w="875"/>
        <w:gridCol w:w="1224"/>
        <w:gridCol w:w="1763"/>
        <w:gridCol w:w="1846"/>
      </w:tblGrid>
      <w:tr>
        <w:tblPrEx>
          <w:tblCellMar>
            <w:top w:w="0" w:type="dxa"/>
            <w:left w:w="0" w:type="dxa"/>
            <w:bottom w:w="0" w:type="dxa"/>
            <w:right w:w="0" w:type="dxa"/>
          </w:tblCellMar>
        </w:tblPrEx>
        <w:trPr>
          <w:trHeight w:val="1064" w:hRule="atLeast"/>
        </w:trPr>
        <w:tc>
          <w:tcPr>
            <w:tcW w:w="737"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序号</w:t>
            </w:r>
          </w:p>
        </w:tc>
        <w:tc>
          <w:tcPr>
            <w:tcW w:w="193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产品名称</w:t>
            </w:r>
          </w:p>
        </w:tc>
        <w:tc>
          <w:tcPr>
            <w:tcW w:w="812"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单位</w:t>
            </w:r>
          </w:p>
        </w:tc>
        <w:tc>
          <w:tcPr>
            <w:tcW w:w="875"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数量</w:t>
            </w:r>
          </w:p>
        </w:tc>
        <w:tc>
          <w:tcPr>
            <w:tcW w:w="1224"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单价（元）</w:t>
            </w:r>
          </w:p>
        </w:tc>
        <w:tc>
          <w:tcPr>
            <w:tcW w:w="1763"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合计（元）</w:t>
            </w:r>
          </w:p>
        </w:tc>
        <w:tc>
          <w:tcPr>
            <w:tcW w:w="1846"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备注</w:t>
            </w:r>
          </w:p>
        </w:tc>
      </w:tr>
      <w:tr>
        <w:tblPrEx>
          <w:tblCellMar>
            <w:top w:w="0" w:type="dxa"/>
            <w:left w:w="0" w:type="dxa"/>
            <w:bottom w:w="0" w:type="dxa"/>
            <w:right w:w="0" w:type="dxa"/>
          </w:tblCellMar>
        </w:tblPrEx>
        <w:trPr>
          <w:trHeight w:val="1488" w:hRule="atLeast"/>
        </w:trPr>
        <w:tc>
          <w:tcPr>
            <w:tcW w:w="737" w:type="dxa"/>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w:t>
            </w:r>
          </w:p>
        </w:tc>
        <w:tc>
          <w:tcPr>
            <w:tcW w:w="1938"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南石市苗和苑垃圾分类厢房式</w:t>
            </w:r>
          </w:p>
          <w:p>
            <w:pPr>
              <w:widowControl/>
              <w:jc w:val="center"/>
              <w:textAlignment w:val="center"/>
              <w:rPr>
                <w:rFonts w:ascii="宋体" w:hAnsi="宋体" w:cs="宋体"/>
                <w:color w:val="000000"/>
                <w:sz w:val="24"/>
              </w:rPr>
            </w:pPr>
            <w:r>
              <w:rPr>
                <w:rFonts w:hint="eastAsia" w:ascii="宋体" w:hAnsi="宋体" w:cs="宋体"/>
                <w:color w:val="000000"/>
                <w:sz w:val="24"/>
              </w:rPr>
              <w:t>投放点</w:t>
            </w:r>
          </w:p>
        </w:tc>
        <w:tc>
          <w:tcPr>
            <w:tcW w:w="812"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个</w:t>
            </w:r>
          </w:p>
        </w:tc>
        <w:tc>
          <w:tcPr>
            <w:tcW w:w="87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w:t>
            </w:r>
          </w:p>
        </w:tc>
        <w:tc>
          <w:tcPr>
            <w:tcW w:w="1224"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763" w:type="dxa"/>
            <w:tcBorders>
              <w:top w:val="single" w:color="auto"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846"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材质工艺与尺寸参照询价通知书要求。</w:t>
            </w:r>
          </w:p>
        </w:tc>
      </w:tr>
      <w:tr>
        <w:tblPrEx>
          <w:tblCellMar>
            <w:top w:w="0" w:type="dxa"/>
            <w:left w:w="0" w:type="dxa"/>
            <w:bottom w:w="0" w:type="dxa"/>
            <w:right w:w="0" w:type="dxa"/>
          </w:tblCellMar>
        </w:tblPrEx>
        <w:trPr>
          <w:trHeight w:val="1173" w:hRule="atLeast"/>
        </w:trPr>
        <w:tc>
          <w:tcPr>
            <w:tcW w:w="737" w:type="dxa"/>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2</w:t>
            </w:r>
          </w:p>
        </w:tc>
        <w:tc>
          <w:tcPr>
            <w:tcW w:w="1938"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庙头星悦峰垃圾分类投放点</w:t>
            </w:r>
          </w:p>
        </w:tc>
        <w:tc>
          <w:tcPr>
            <w:tcW w:w="812"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个</w:t>
            </w:r>
          </w:p>
        </w:tc>
        <w:tc>
          <w:tcPr>
            <w:tcW w:w="87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w:t>
            </w:r>
          </w:p>
        </w:tc>
        <w:tc>
          <w:tcPr>
            <w:tcW w:w="1224"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763" w:type="dxa"/>
            <w:tcBorders>
              <w:top w:val="single" w:color="auto"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846"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widowControl/>
              <w:ind w:firstLine="480" w:firstLineChars="200"/>
              <w:textAlignment w:val="center"/>
              <w:rPr>
                <w:rFonts w:ascii="宋体" w:hAnsi="宋体" w:cs="宋体"/>
                <w:color w:val="000000"/>
                <w:sz w:val="24"/>
              </w:rPr>
            </w:pPr>
          </w:p>
        </w:tc>
      </w:tr>
      <w:tr>
        <w:tblPrEx>
          <w:tblCellMar>
            <w:top w:w="0" w:type="dxa"/>
            <w:left w:w="0" w:type="dxa"/>
            <w:bottom w:w="0" w:type="dxa"/>
            <w:right w:w="0" w:type="dxa"/>
          </w:tblCellMar>
        </w:tblPrEx>
        <w:trPr>
          <w:trHeight w:val="1273" w:hRule="atLeast"/>
        </w:trPr>
        <w:tc>
          <w:tcPr>
            <w:tcW w:w="737" w:type="dxa"/>
            <w:tcBorders>
              <w:top w:val="single" w:color="000000" w:sz="4" w:space="0"/>
              <w:left w:val="single" w:color="auto"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3</w:t>
            </w:r>
          </w:p>
        </w:tc>
        <w:tc>
          <w:tcPr>
            <w:tcW w:w="4849" w:type="dxa"/>
            <w:gridSpan w:val="4"/>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合计</w:t>
            </w:r>
          </w:p>
        </w:tc>
        <w:tc>
          <w:tcPr>
            <w:tcW w:w="1763"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p>
        </w:tc>
        <w:tc>
          <w:tcPr>
            <w:tcW w:w="1846" w:type="dxa"/>
            <w:tcBorders>
              <w:top w:val="single" w:color="000000" w:sz="4" w:space="0"/>
              <w:left w:val="single" w:color="000000" w:sz="4" w:space="0"/>
              <w:bottom w:val="single" w:color="auto" w:sz="4" w:space="0"/>
              <w:right w:val="single" w:color="auto" w:sz="4" w:space="0"/>
            </w:tcBorders>
            <w:tcMar>
              <w:top w:w="15" w:type="dxa"/>
              <w:left w:w="15" w:type="dxa"/>
              <w:right w:w="15" w:type="dxa"/>
            </w:tcMar>
            <w:vAlign w:val="center"/>
          </w:tcPr>
          <w:p>
            <w:pPr>
              <w:jc w:val="left"/>
              <w:rPr>
                <w:rFonts w:ascii="宋体" w:hAnsi="宋体" w:cs="宋体"/>
                <w:color w:val="000000"/>
                <w:sz w:val="24"/>
              </w:rPr>
            </w:pPr>
            <w:r>
              <w:rPr>
                <w:rFonts w:hint="eastAsia" w:ascii="宋体" w:hAnsi="宋体" w:cs="宋体"/>
                <w:color w:val="000000"/>
                <w:sz w:val="24"/>
              </w:rPr>
              <w:t>含采购货物的设计、货物制造、包装、仓储、运输、安装、验收合格之前及保修期与备品备件发生的所有含税费用。</w:t>
            </w:r>
          </w:p>
        </w:tc>
      </w:tr>
    </w:tbl>
    <w:p>
      <w:pPr>
        <w:spacing w:line="600" w:lineRule="exact"/>
        <w:jc w:val="left"/>
        <w:rPr>
          <w:rFonts w:ascii="宋体" w:hAnsi="宋体" w:cs="宋体"/>
          <w:color w:val="000000"/>
          <w:sz w:val="24"/>
        </w:rPr>
      </w:pPr>
      <w:r>
        <w:rPr>
          <w:rFonts w:hint="eastAsia" w:ascii="宋体" w:hAnsi="宋体" w:cs="宋体"/>
          <w:color w:val="000000"/>
          <w:sz w:val="24"/>
        </w:rPr>
        <w:t>本合同范围内所供货物含税总价款为</w:t>
      </w:r>
      <w:r>
        <w:rPr>
          <w:rFonts w:hint="eastAsia" w:ascii="宋体" w:hAnsi="宋体" w:cs="宋体"/>
          <w:color w:val="000000"/>
          <w:sz w:val="24"/>
          <w:u w:val="single"/>
        </w:rPr>
        <w:t xml:space="preserve"> ¥      </w:t>
      </w:r>
      <w:r>
        <w:rPr>
          <w:rFonts w:hint="eastAsia" w:ascii="宋体" w:hAnsi="宋体" w:cs="宋体"/>
          <w:color w:val="000000"/>
          <w:sz w:val="24"/>
        </w:rPr>
        <w:t>元（大写人民</w:t>
      </w:r>
      <w:r>
        <w:rPr>
          <w:rFonts w:hint="eastAsia" w:ascii="宋体" w:hAnsi="宋体" w:cs="宋体"/>
          <w:color w:val="000000"/>
          <w:sz w:val="24"/>
          <w:u w:val="single"/>
        </w:rPr>
        <w:t xml:space="preserve">    元</w:t>
      </w:r>
      <w:r>
        <w:rPr>
          <w:rFonts w:hint="eastAsia" w:ascii="宋体" w:hAnsi="宋体" w:cs="宋体"/>
          <w:color w:val="000000"/>
          <w:sz w:val="24"/>
        </w:rPr>
        <w:t>整）除本合同另有约定外，甲方不再向乙方支付其他费用。</w:t>
      </w:r>
    </w:p>
    <w:p>
      <w:pPr>
        <w:spacing w:line="360" w:lineRule="auto"/>
        <w:ind w:firstLine="482" w:firstLineChars="200"/>
        <w:rPr>
          <w:rFonts w:ascii="宋体" w:hAnsi="宋体" w:cs="宋体"/>
          <w:b/>
          <w:sz w:val="24"/>
        </w:rPr>
      </w:pPr>
      <w:r>
        <w:rPr>
          <w:rFonts w:hint="eastAsia" w:ascii="宋体" w:hAnsi="宋体" w:cs="宋体"/>
          <w:b/>
          <w:sz w:val="24"/>
        </w:rPr>
        <w:t>三、采购要求</w:t>
      </w:r>
    </w:p>
    <w:p>
      <w:pPr>
        <w:spacing w:line="360" w:lineRule="auto"/>
        <w:ind w:firstLine="480" w:firstLineChars="200"/>
        <w:rPr>
          <w:rFonts w:ascii="宋体" w:hAnsi="宋体" w:cs="宋体"/>
          <w:sz w:val="24"/>
        </w:rPr>
      </w:pPr>
      <w:r>
        <w:rPr>
          <w:rFonts w:hint="eastAsia" w:ascii="宋体" w:hAnsi="宋体" w:cs="宋体"/>
          <w:sz w:val="24"/>
        </w:rPr>
        <w:t>（一）乙方对项目现场和周围环境进行现场踏勘，因此发生的费用及其他不利情况由乙方自行负责。</w:t>
      </w:r>
    </w:p>
    <w:p>
      <w:pPr>
        <w:spacing w:line="360" w:lineRule="auto"/>
        <w:ind w:firstLine="480" w:firstLineChars="200"/>
        <w:rPr>
          <w:rFonts w:ascii="宋体" w:hAnsi="宋体" w:cs="宋体"/>
          <w:sz w:val="24"/>
        </w:rPr>
      </w:pPr>
      <w:r>
        <w:rPr>
          <w:rFonts w:hint="eastAsia" w:ascii="宋体" w:hAnsi="宋体" w:cs="宋体"/>
          <w:sz w:val="24"/>
        </w:rPr>
        <w:t>（二）乙方应建立健全安全生产管理制度，落实安全施工责任人，切实执行安全施工规程。乙方须指派专人负责与甲方随时保持沟通；施工期间须指派专人值班，负责检修和维护工作。</w:t>
      </w:r>
    </w:p>
    <w:p>
      <w:pPr>
        <w:spacing w:line="360" w:lineRule="auto"/>
        <w:ind w:firstLine="480" w:firstLineChars="200"/>
        <w:rPr>
          <w:rFonts w:ascii="宋体" w:hAnsi="宋体" w:cs="宋体"/>
          <w:sz w:val="24"/>
        </w:rPr>
      </w:pPr>
      <w:r>
        <w:rPr>
          <w:rFonts w:hint="eastAsia" w:ascii="宋体" w:hAnsi="宋体" w:cs="宋体"/>
          <w:sz w:val="24"/>
        </w:rPr>
        <w:t>（三）在运输和安装过程中必须确保安全，过程中出现的安全事故一律由乙方负责。</w:t>
      </w:r>
    </w:p>
    <w:p>
      <w:pPr>
        <w:spacing w:line="360" w:lineRule="auto"/>
        <w:ind w:firstLine="480" w:firstLineChars="200"/>
        <w:rPr>
          <w:rFonts w:ascii="宋体" w:hAnsi="宋体" w:cs="宋体"/>
          <w:sz w:val="24"/>
        </w:rPr>
      </w:pPr>
      <w:r>
        <w:rPr>
          <w:rFonts w:hint="eastAsia" w:ascii="宋体" w:hAnsi="宋体" w:cs="宋体"/>
          <w:sz w:val="24"/>
        </w:rPr>
        <w:t>（四）乙方在施工组织设计中必须有专项干扰、噪声及环保措施，安全文明措施必须符合广州市安全文明工地标准。</w:t>
      </w:r>
    </w:p>
    <w:p>
      <w:pPr>
        <w:spacing w:line="360" w:lineRule="auto"/>
        <w:ind w:firstLine="480" w:firstLineChars="200"/>
        <w:rPr>
          <w:rFonts w:ascii="宋体" w:hAnsi="宋体" w:cs="宋体"/>
          <w:sz w:val="24"/>
        </w:rPr>
      </w:pPr>
      <w:r>
        <w:rPr>
          <w:rFonts w:hint="eastAsia" w:ascii="宋体" w:hAnsi="宋体" w:cs="宋体"/>
          <w:sz w:val="24"/>
        </w:rPr>
        <w:t>（五）乙方提供的采购成品均需为全新，且符合国家、行业及甲方提出的有关质量标准，执行国家和行业的现行技术标准和技术规范。</w:t>
      </w:r>
    </w:p>
    <w:p>
      <w:pPr>
        <w:spacing w:line="360" w:lineRule="auto"/>
        <w:ind w:firstLine="480" w:firstLineChars="200"/>
        <w:rPr>
          <w:rFonts w:ascii="宋体" w:hAnsi="宋体" w:cs="宋体"/>
          <w:sz w:val="24"/>
        </w:rPr>
      </w:pPr>
      <w:r>
        <w:rPr>
          <w:rFonts w:hint="eastAsia" w:ascii="宋体" w:hAnsi="宋体" w:cs="宋体"/>
          <w:sz w:val="24"/>
        </w:rPr>
        <w:t>（六）乙方负责提供项目策划与施工设施的管理和安全，建立健全安全生产、文明施工组织体系，抓好现场管理，做好施工安全围蔽、警示等安全防范措施，负责工作范围内的安全、卫生、文明作业工作，以确保市民生命及财产安全。在项目实施过程中，乙方应对项目范围内外的建（构）筑物、路树及所有管线按原样保护，在项目实施阶段，如因乙方原因导致人员伤亡和财产损失的、公共设施丢失、损坏的，则由乙方承担赔偿责任。若因此导致纠纷、诉讼的，则由乙方负责事故调查、统计、处理并赔偿经济损失等，相关责任须由乙方承担。因安装施工或产品质量问题导致的安全事故、人身伤害、财产损失由乙方负全责，甲方不承担任何责任。</w:t>
      </w:r>
    </w:p>
    <w:p>
      <w:pPr>
        <w:spacing w:line="360" w:lineRule="auto"/>
        <w:ind w:firstLine="480" w:firstLineChars="200"/>
        <w:rPr>
          <w:rFonts w:ascii="宋体" w:hAnsi="宋体" w:cs="宋体"/>
          <w:sz w:val="24"/>
        </w:rPr>
      </w:pPr>
      <w:r>
        <w:rPr>
          <w:rFonts w:hint="eastAsia" w:ascii="宋体" w:hAnsi="宋体" w:cs="宋体"/>
          <w:sz w:val="24"/>
        </w:rPr>
        <w:t>（七）乙方应当确保施工现场周围的清洁、施工废料及时清理干净。项目实施阶段或结束后，乙方遗留问题（包括但不限于遗留废弃物、垃圾的清运、处理等）必须自行解决，费用自行承担。若乙方拒绝解决，甲方有权委托他人或甲方直接处理，费用在结算余款中扣除。</w:t>
      </w:r>
    </w:p>
    <w:p>
      <w:pPr>
        <w:ind w:firstLine="480" w:firstLineChars="200"/>
        <w:rPr>
          <w:rFonts w:ascii="宋体" w:hAnsi="宋体" w:cs="宋体"/>
          <w:b/>
          <w:bCs/>
          <w:sz w:val="24"/>
          <w:u w:val="single"/>
        </w:rPr>
      </w:pPr>
      <w:r>
        <w:rPr>
          <w:rFonts w:hint="eastAsia" w:ascii="宋体" w:hAnsi="宋体" w:cs="宋体"/>
          <w:sz w:val="24"/>
        </w:rPr>
        <w:t>（八）乙方须按甲方设计方案提供货物成品并按要求做好安装，安装完成后交由甲方验收并签字确认。</w:t>
      </w:r>
      <w:r>
        <w:rPr>
          <w:rFonts w:hint="eastAsia" w:ascii="宋体" w:hAnsi="宋体" w:cs="宋体"/>
          <w:b/>
          <w:bCs/>
          <w:sz w:val="24"/>
          <w:u w:val="single"/>
        </w:rPr>
        <w:t>保修时间自通过竣工验收之日算起 1 年。 乙方应当在收到甲方维修通知48小时内履行维修义务。</w:t>
      </w:r>
    </w:p>
    <w:p>
      <w:pPr>
        <w:spacing w:line="360" w:lineRule="auto"/>
        <w:ind w:firstLine="480" w:firstLineChars="200"/>
        <w:rPr>
          <w:rFonts w:ascii="宋体" w:hAnsi="宋体" w:cs="宋体"/>
          <w:sz w:val="24"/>
        </w:rPr>
      </w:pPr>
      <w:r>
        <w:rPr>
          <w:rFonts w:hint="eastAsia" w:ascii="宋体" w:hAnsi="宋体" w:cs="宋体"/>
          <w:sz w:val="24"/>
        </w:rPr>
        <w:t>（九）在现场施工过程中，由于乙方原因造成现场加班的，乙方自行承担项目施工加班费。</w:t>
      </w:r>
    </w:p>
    <w:p>
      <w:pPr>
        <w:spacing w:line="360" w:lineRule="auto"/>
        <w:ind w:firstLine="482" w:firstLineChars="200"/>
        <w:rPr>
          <w:rFonts w:ascii="宋体" w:hAnsi="宋体" w:cs="宋体"/>
          <w:b/>
          <w:sz w:val="24"/>
        </w:rPr>
      </w:pPr>
      <w:r>
        <w:rPr>
          <w:rFonts w:hint="eastAsia" w:ascii="宋体" w:hAnsi="宋体" w:cs="宋体"/>
          <w:b/>
          <w:sz w:val="24"/>
        </w:rPr>
        <w:t>四、服务期限</w:t>
      </w:r>
    </w:p>
    <w:p>
      <w:pPr>
        <w:spacing w:line="360" w:lineRule="auto"/>
        <w:ind w:firstLine="480" w:firstLineChars="200"/>
        <w:rPr>
          <w:rFonts w:ascii="宋体" w:hAnsi="宋体" w:cs="宋体"/>
          <w:sz w:val="24"/>
        </w:rPr>
      </w:pPr>
      <w:bookmarkStart w:id="0" w:name="_Hlk114838371"/>
      <w:r>
        <w:rPr>
          <w:rFonts w:hint="eastAsia" w:ascii="宋体" w:hAnsi="宋体" w:cs="宋体"/>
          <w:sz w:val="24"/>
        </w:rPr>
        <w:t>（一）乙方应配备相匹配货物，按甲方要求及时安装、响应，按时、保质、保量完成任务并提交相关材料。</w:t>
      </w:r>
      <w:r>
        <w:rPr>
          <w:rFonts w:hint="eastAsia" w:ascii="宋体" w:hAnsi="宋体" w:cs="宋体"/>
          <w:color w:val="FF0000"/>
          <w:sz w:val="24"/>
        </w:rPr>
        <w:t>签订合同后30天内需完成货物安装</w:t>
      </w:r>
      <w:r>
        <w:rPr>
          <w:rFonts w:hint="eastAsia" w:ascii="宋体" w:hAnsi="宋体" w:cs="宋体"/>
          <w:sz w:val="24"/>
        </w:rPr>
        <w:t>，若因乙方原因导致未能按期完成的，乙方应当承担相应的违约责任。</w:t>
      </w:r>
    </w:p>
    <w:bookmarkEnd w:id="0"/>
    <w:p>
      <w:pPr>
        <w:spacing w:line="360" w:lineRule="auto"/>
        <w:ind w:firstLine="480" w:firstLineChars="200"/>
        <w:rPr>
          <w:rFonts w:ascii="宋体" w:hAnsi="宋体" w:cs="宋体"/>
          <w:sz w:val="24"/>
        </w:rPr>
      </w:pPr>
      <w:r>
        <w:rPr>
          <w:rFonts w:hint="eastAsia" w:ascii="宋体" w:hAnsi="宋体" w:cs="宋体"/>
          <w:sz w:val="24"/>
        </w:rPr>
        <w:t>（二）在合同期内，任何一方要延期履行或终止协议，需提前15天将延期或终止原因以信件或电传（传真）的形式通知对方，双方协商解决，并将该通知与协商结果作为协议附件备案；如遇到政府干涉或政策限制，而导致终止协议的，不视为甲方违约，甲方应在该事由出现后七天内通知乙方。</w:t>
      </w:r>
    </w:p>
    <w:p>
      <w:pPr>
        <w:spacing w:line="360" w:lineRule="auto"/>
        <w:ind w:firstLine="482" w:firstLineChars="200"/>
        <w:rPr>
          <w:rFonts w:ascii="宋体" w:hAnsi="宋体" w:cs="宋体"/>
          <w:b/>
          <w:sz w:val="24"/>
        </w:rPr>
      </w:pPr>
      <w:r>
        <w:rPr>
          <w:rFonts w:hint="eastAsia" w:ascii="宋体" w:hAnsi="宋体" w:cs="宋体"/>
          <w:b/>
          <w:sz w:val="24"/>
        </w:rPr>
        <w:t>五、付款方式</w:t>
      </w:r>
    </w:p>
    <w:p>
      <w:pPr>
        <w:spacing w:line="360" w:lineRule="auto"/>
        <w:ind w:firstLine="480" w:firstLineChars="200"/>
        <w:rPr>
          <w:rFonts w:ascii="宋体" w:hAnsi="宋体" w:cs="宋体"/>
          <w:sz w:val="24"/>
        </w:rPr>
      </w:pPr>
      <w:bookmarkStart w:id="1" w:name="_Hlk114838404"/>
      <w:r>
        <w:rPr>
          <w:rFonts w:hint="eastAsia" w:ascii="宋体" w:hAnsi="宋体" w:cs="宋体"/>
          <w:sz w:val="24"/>
        </w:rPr>
        <w:t>（一）项目全部完成经过甲方验收合格后甲方向财政部门提出申请，甲方在收到乙方出具的正式等额的合法有效增值税发票后30日内按流程完成货款支付。</w:t>
      </w:r>
    </w:p>
    <w:bookmarkEnd w:id="1"/>
    <w:p>
      <w:pPr>
        <w:spacing w:line="360" w:lineRule="auto"/>
        <w:ind w:firstLine="480" w:firstLineChars="200"/>
        <w:rPr>
          <w:rFonts w:ascii="宋体" w:hAnsi="宋体" w:cs="宋体"/>
          <w:sz w:val="24"/>
        </w:rPr>
      </w:pPr>
      <w:r>
        <w:rPr>
          <w:rFonts w:hint="eastAsia" w:ascii="宋体" w:hAnsi="宋体" w:cs="宋体"/>
          <w:sz w:val="24"/>
        </w:rPr>
        <w:t>（二）乙方理解政府部门付款的相关程序，因甲方使用的是财政资金，甲方约定付款时间为政府财政支付部门提出办理财政支付申请手续的时间，不含政府财政支付部门审核的时间。因乙方延迟开票或政府财政支付审批流程及办理手续而造成项目支付进度有所推延，而导致甲方逾期付款的，甲方不承担逾期付款的责任，乙方须按照本合同的约定履行义务。</w:t>
      </w:r>
    </w:p>
    <w:p>
      <w:pPr>
        <w:spacing w:line="360" w:lineRule="auto"/>
        <w:rPr>
          <w:rFonts w:ascii="宋体" w:hAnsi="宋体" w:cs="宋体"/>
          <w:sz w:val="24"/>
        </w:rPr>
      </w:pPr>
      <w:r>
        <w:rPr>
          <w:rFonts w:hint="eastAsia" w:ascii="宋体" w:hAnsi="宋体" w:cs="宋体"/>
          <w:sz w:val="24"/>
        </w:rPr>
        <w:t>乙方银行信息：</w:t>
      </w:r>
    </w:p>
    <w:p>
      <w:pPr>
        <w:spacing w:line="360" w:lineRule="auto"/>
        <w:rPr>
          <w:rFonts w:ascii="宋体" w:hAnsi="宋体" w:cs="宋体"/>
          <w:sz w:val="24"/>
        </w:rPr>
      </w:pPr>
      <w:r>
        <w:rPr>
          <w:rFonts w:hint="eastAsia" w:ascii="宋体" w:hAnsi="宋体" w:cs="宋体"/>
          <w:sz w:val="24"/>
        </w:rPr>
        <w:t>开户名称：</w:t>
      </w:r>
      <w:r>
        <w:rPr>
          <w:rFonts w:hint="eastAsia" w:ascii="宋体" w:hAnsi="宋体" w:cs="宋体"/>
          <w:sz w:val="24"/>
          <w:u w:val="single"/>
        </w:rPr>
        <w:t xml:space="preserve">                      </w:t>
      </w:r>
      <w:r>
        <w:rPr>
          <w:rFonts w:hint="eastAsia" w:ascii="宋体" w:hAnsi="宋体" w:cs="宋体"/>
          <w:sz w:val="24"/>
        </w:rPr>
        <w:t xml:space="preserve"> </w:t>
      </w:r>
    </w:p>
    <w:p>
      <w:pPr>
        <w:spacing w:line="280" w:lineRule="exact"/>
        <w:rPr>
          <w:rFonts w:ascii="宋体" w:hAnsi="宋体" w:cs="宋体"/>
          <w:sz w:val="24"/>
        </w:rPr>
      </w:pPr>
      <w:r>
        <w:rPr>
          <w:rFonts w:hint="eastAsia" w:ascii="宋体" w:hAnsi="宋体" w:cs="宋体"/>
          <w:sz w:val="24"/>
        </w:rPr>
        <w:t>银行账号：</w:t>
      </w:r>
      <w:r>
        <w:rPr>
          <w:rFonts w:hint="eastAsia" w:ascii="宋体" w:hAnsi="宋体" w:cs="宋体"/>
          <w:sz w:val="24"/>
          <w:u w:val="single"/>
        </w:rPr>
        <w:t xml:space="preserve">                      </w:t>
      </w: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开户银行：</w:t>
      </w:r>
      <w:r>
        <w:rPr>
          <w:rFonts w:hint="eastAsia" w:ascii="宋体" w:hAnsi="宋体" w:cs="宋体"/>
          <w:sz w:val="24"/>
          <w:u w:val="single"/>
        </w:rPr>
        <w:t xml:space="preserve">                      </w:t>
      </w:r>
      <w:r>
        <w:rPr>
          <w:rFonts w:hint="eastAsia" w:ascii="宋体" w:hAnsi="宋体" w:cs="宋体"/>
          <w:sz w:val="24"/>
        </w:rPr>
        <w:t xml:space="preserve"> </w:t>
      </w:r>
    </w:p>
    <w:p>
      <w:pPr>
        <w:spacing w:line="360" w:lineRule="auto"/>
        <w:ind w:firstLine="482" w:firstLineChars="200"/>
        <w:rPr>
          <w:rFonts w:ascii="宋体" w:hAnsi="宋体" w:cs="宋体"/>
          <w:b/>
          <w:sz w:val="24"/>
        </w:rPr>
      </w:pPr>
      <w:r>
        <w:rPr>
          <w:rFonts w:hint="eastAsia" w:ascii="宋体" w:hAnsi="宋体" w:cs="宋体"/>
          <w:b/>
          <w:sz w:val="24"/>
        </w:rPr>
        <w:t>六、保密要求</w:t>
      </w:r>
    </w:p>
    <w:p>
      <w:pPr>
        <w:spacing w:line="360" w:lineRule="auto"/>
        <w:ind w:firstLine="480" w:firstLineChars="200"/>
        <w:rPr>
          <w:rFonts w:ascii="宋体" w:hAnsi="宋体" w:cs="宋体"/>
          <w:sz w:val="24"/>
        </w:rPr>
      </w:pPr>
      <w:r>
        <w:rPr>
          <w:rFonts w:hint="eastAsia" w:ascii="宋体" w:hAnsi="宋体" w:cs="宋体"/>
          <w:sz w:val="24"/>
        </w:rPr>
        <w:t>甲方提供给乙方的所有资料，皆为保密资料。乙方应对通过签订和履行本合同而获取的甲方之商业及技术秘密，包括本合同文本，相关文件、数据，以及其他有关信息。除非征得甲方书面同意，乙方不得向任何第三方透露。乙方向任何第三方透露甲方提供的资料的，甲方有权依法追究乙方的法律责任。本保密条款不因合同终止、解除而终止，乙方需长期保密。</w:t>
      </w:r>
    </w:p>
    <w:p>
      <w:pPr>
        <w:spacing w:line="360" w:lineRule="auto"/>
        <w:ind w:firstLine="482" w:firstLineChars="200"/>
        <w:rPr>
          <w:rFonts w:ascii="宋体" w:hAnsi="宋体" w:cs="宋体"/>
          <w:b/>
          <w:sz w:val="24"/>
        </w:rPr>
      </w:pPr>
      <w:r>
        <w:rPr>
          <w:rFonts w:hint="eastAsia" w:ascii="宋体" w:hAnsi="宋体" w:cs="宋体"/>
          <w:b/>
          <w:sz w:val="24"/>
        </w:rPr>
        <w:t>七、违约责任与赔偿损失</w:t>
      </w:r>
    </w:p>
    <w:p>
      <w:pPr>
        <w:spacing w:line="360" w:lineRule="auto"/>
        <w:ind w:firstLine="480" w:firstLineChars="200"/>
        <w:rPr>
          <w:rFonts w:ascii="宋体" w:hAnsi="宋体" w:cs="宋体"/>
          <w:sz w:val="24"/>
        </w:rPr>
      </w:pPr>
      <w:r>
        <w:rPr>
          <w:rFonts w:hint="eastAsia" w:ascii="宋体" w:hAnsi="宋体" w:cs="宋体"/>
          <w:sz w:val="24"/>
        </w:rPr>
        <w:t>（一）乙方提供的货物不符合采购文件或本合同规定的，甲方有权拒收，并且乙方须向甲方支付本合同总价3%的违约金。验收不合格的，乙方按照甲方要求返工后再进行验收，返工期间计入合同期限。乙方返工完成后书面通知甲方再次验收，若仍不合格的，甲方有权解除合同，乙方应向甲方支付本合同总价款3 %的违约金，该违约金不能弥补甲方损失的，乙方应当予以补足。以上返工造成的费用增加和（或）工期延误由乙方承担。</w:t>
      </w:r>
    </w:p>
    <w:p>
      <w:pPr>
        <w:spacing w:line="360" w:lineRule="auto"/>
        <w:ind w:firstLine="480" w:firstLineChars="200"/>
        <w:rPr>
          <w:rFonts w:ascii="宋体" w:hAnsi="宋体" w:cs="宋体"/>
          <w:sz w:val="24"/>
        </w:rPr>
      </w:pPr>
      <w:r>
        <w:rPr>
          <w:rFonts w:hint="eastAsia" w:ascii="宋体" w:hAnsi="宋体" w:cs="宋体"/>
          <w:sz w:val="24"/>
        </w:rPr>
        <w:t>（二）乙方未能如期按本合同规定提供货物的，从逾期之日起每日按本合同总价3‰的数额向甲方支付违约金；逾期15天以上（含15天）的，甲方有权解除合同，要求乙方支付违约金，并且给甲方造成的经济损失由乙方承担赔偿责任。</w:t>
      </w:r>
    </w:p>
    <w:p>
      <w:pPr>
        <w:spacing w:line="360" w:lineRule="auto"/>
        <w:ind w:firstLine="480" w:firstLineChars="200"/>
        <w:rPr>
          <w:rFonts w:ascii="宋体" w:hAnsi="宋体" w:cs="宋体"/>
          <w:sz w:val="24"/>
        </w:rPr>
      </w:pPr>
      <w:r>
        <w:rPr>
          <w:rFonts w:hint="eastAsia" w:ascii="宋体" w:hAnsi="宋体" w:cs="宋体"/>
          <w:sz w:val="24"/>
        </w:rPr>
        <w:t>（三）甲方无正当理由拒绝接受服务，无正当理由到期拒付服务款项的，乙方有权要求甲方赔偿相应的损失。</w:t>
      </w:r>
    </w:p>
    <w:p>
      <w:pPr>
        <w:spacing w:line="360" w:lineRule="auto"/>
        <w:ind w:firstLine="480" w:firstLineChars="200"/>
        <w:rPr>
          <w:rFonts w:ascii="宋体" w:hAnsi="宋体" w:cs="宋体"/>
          <w:sz w:val="24"/>
        </w:rPr>
      </w:pPr>
      <w:r>
        <w:rPr>
          <w:rFonts w:hint="eastAsia" w:ascii="宋体" w:hAnsi="宋体" w:cs="宋体"/>
          <w:sz w:val="24"/>
        </w:rPr>
        <w:t>（四）除甲方事先书面同意外，乙方不得部分或全部转让其应履行合同的各项内容和义务。否则，甲方有权解除合同，同时乙方应向甲方支付本合同总价款 3 %的违约金，该违约金不能弥补甲方损失的，乙方应当予以补足。</w:t>
      </w:r>
    </w:p>
    <w:p>
      <w:pPr>
        <w:spacing w:line="360" w:lineRule="auto"/>
        <w:ind w:firstLine="480" w:firstLineChars="200"/>
        <w:rPr>
          <w:rFonts w:ascii="宋体" w:hAnsi="宋体" w:cs="宋体"/>
          <w:sz w:val="24"/>
        </w:rPr>
      </w:pPr>
      <w:r>
        <w:rPr>
          <w:rFonts w:hint="eastAsia" w:ascii="宋体" w:hAnsi="宋体" w:cs="宋体"/>
          <w:sz w:val="24"/>
        </w:rPr>
        <w:t>（五）乙方如违反本合同约定的保密义务，甲方有权解除合同，同时乙方应向甲方支付本合同总价款 3 %的违约金，该违约金不能弥补甲方损失的，乙方应当予以补足。</w:t>
      </w:r>
    </w:p>
    <w:p>
      <w:pPr>
        <w:spacing w:line="360" w:lineRule="auto"/>
        <w:ind w:firstLine="482" w:firstLineChars="200"/>
        <w:rPr>
          <w:rFonts w:ascii="宋体" w:hAnsi="宋体" w:cs="宋体"/>
          <w:b/>
          <w:sz w:val="24"/>
        </w:rPr>
      </w:pPr>
      <w:r>
        <w:rPr>
          <w:rFonts w:hint="eastAsia" w:ascii="宋体" w:hAnsi="宋体" w:cs="宋体"/>
          <w:b/>
          <w:sz w:val="24"/>
        </w:rPr>
        <w:t>八、争端的解决</w:t>
      </w:r>
    </w:p>
    <w:p>
      <w:pPr>
        <w:spacing w:line="360" w:lineRule="auto"/>
        <w:ind w:firstLine="480" w:firstLineChars="200"/>
        <w:rPr>
          <w:rFonts w:ascii="宋体" w:hAnsi="宋体" w:cs="宋体"/>
          <w:sz w:val="24"/>
        </w:rPr>
      </w:pPr>
      <w:r>
        <w:rPr>
          <w:rFonts w:hint="eastAsia" w:ascii="宋体" w:hAnsi="宋体" w:cs="宋体"/>
          <w:sz w:val="24"/>
        </w:rPr>
        <w:t>合同执行过程中发生的任何争议，如双方三十日内不能通过友好协商解决，任何一方可以提交广州市黄埔区人民法院起诉解决。</w:t>
      </w:r>
    </w:p>
    <w:p>
      <w:pPr>
        <w:spacing w:line="360" w:lineRule="auto"/>
        <w:ind w:firstLine="482" w:firstLineChars="200"/>
        <w:rPr>
          <w:rFonts w:ascii="宋体" w:hAnsi="宋体" w:cs="宋体"/>
          <w:b/>
          <w:sz w:val="24"/>
        </w:rPr>
      </w:pPr>
      <w:r>
        <w:rPr>
          <w:rFonts w:hint="eastAsia" w:ascii="宋体" w:hAnsi="宋体" w:cs="宋体"/>
          <w:b/>
          <w:sz w:val="24"/>
        </w:rPr>
        <w:t>九、不可抗力</w:t>
      </w:r>
    </w:p>
    <w:p>
      <w:pPr>
        <w:spacing w:line="360" w:lineRule="auto"/>
        <w:ind w:firstLine="480" w:firstLineChars="200"/>
        <w:rPr>
          <w:rFonts w:ascii="宋体" w:hAnsi="宋体" w:cs="宋体"/>
          <w:sz w:val="24"/>
        </w:rPr>
      </w:pPr>
      <w:r>
        <w:rPr>
          <w:rFonts w:hint="eastAsia" w:ascii="宋体" w:hAnsi="宋体" w:cs="宋体"/>
          <w:sz w:val="24"/>
        </w:rPr>
        <w:t>在合同履行期内，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spacing w:line="360" w:lineRule="auto"/>
        <w:ind w:firstLine="482" w:firstLineChars="200"/>
        <w:rPr>
          <w:rFonts w:ascii="宋体" w:hAnsi="宋体" w:cs="宋体"/>
          <w:b/>
          <w:sz w:val="24"/>
        </w:rPr>
      </w:pPr>
      <w:r>
        <w:rPr>
          <w:rFonts w:hint="eastAsia" w:ascii="宋体" w:hAnsi="宋体" w:cs="宋体"/>
          <w:b/>
          <w:sz w:val="24"/>
        </w:rPr>
        <w:t>十、其它</w:t>
      </w:r>
    </w:p>
    <w:p>
      <w:pPr>
        <w:spacing w:line="360" w:lineRule="auto"/>
        <w:ind w:firstLine="480" w:firstLineChars="200"/>
        <w:rPr>
          <w:rFonts w:ascii="宋体" w:hAnsi="宋体" w:cs="宋体"/>
          <w:sz w:val="24"/>
        </w:rPr>
      </w:pPr>
      <w:r>
        <w:rPr>
          <w:rFonts w:hint="eastAsia" w:ascii="宋体" w:hAnsi="宋体" w:cs="宋体"/>
          <w:sz w:val="24"/>
        </w:rPr>
        <w:t>（一）本合同所有附件、采购文件、响应文件、中标通知书均为合同的有效组成部分，与本合同具有同等法律效力。</w:t>
      </w:r>
    </w:p>
    <w:p>
      <w:pPr>
        <w:spacing w:line="360" w:lineRule="auto"/>
        <w:ind w:firstLine="480" w:firstLineChars="200"/>
        <w:rPr>
          <w:rFonts w:ascii="宋体" w:hAnsi="宋体" w:cs="宋体"/>
          <w:sz w:val="24"/>
        </w:rPr>
      </w:pPr>
      <w:r>
        <w:rPr>
          <w:rFonts w:hint="eastAsia" w:ascii="宋体" w:hAnsi="宋体" w:cs="宋体"/>
          <w:sz w:val="24"/>
        </w:rPr>
        <w:t>（二）在执行本合同的过程中，所有经双方签署确认的文件（包括会议纪要、补充协议、往来信函）即成为本合同的有效组成部分。</w:t>
      </w:r>
    </w:p>
    <w:p>
      <w:pPr>
        <w:spacing w:line="360" w:lineRule="auto"/>
        <w:ind w:firstLine="480" w:firstLineChars="200"/>
        <w:rPr>
          <w:rFonts w:ascii="宋体" w:hAnsi="宋体" w:cs="宋体"/>
          <w:sz w:val="24"/>
        </w:rPr>
      </w:pPr>
      <w:r>
        <w:rPr>
          <w:rFonts w:hint="eastAsia" w:ascii="宋体" w:hAnsi="宋体" w:cs="宋体"/>
          <w:sz w:val="24"/>
        </w:rPr>
        <w:t>（三）如一方地址、电话、传真号码有变更，应在变更两周内书面通知对方，否则应承担相应责任。</w:t>
      </w:r>
    </w:p>
    <w:p>
      <w:pPr>
        <w:spacing w:line="360" w:lineRule="auto"/>
        <w:ind w:firstLine="480" w:firstLineChars="200"/>
        <w:rPr>
          <w:rFonts w:ascii="宋体" w:hAnsi="宋体" w:cs="宋体"/>
          <w:sz w:val="24"/>
        </w:rPr>
      </w:pPr>
      <w:bookmarkStart w:id="2" w:name="_Hlk114838441"/>
      <w:r>
        <w:rPr>
          <w:rFonts w:hint="eastAsia" w:ascii="宋体" w:hAnsi="宋体" w:cs="宋体"/>
          <w:sz w:val="24"/>
        </w:rPr>
        <w:t>（四） 如在合同执行过程中产生合同外增加项目，可经由甲方书面同意后增加，增加项目应当经双方协商一致后按照政府采购流程相关规定另行签订相关协议，费用不计入本合同金额。</w:t>
      </w:r>
    </w:p>
    <w:bookmarkEnd w:id="2"/>
    <w:p>
      <w:pPr>
        <w:spacing w:line="360" w:lineRule="auto"/>
        <w:ind w:firstLine="482" w:firstLineChars="200"/>
        <w:rPr>
          <w:rFonts w:ascii="宋体" w:hAnsi="宋体" w:cs="宋体"/>
          <w:b/>
          <w:sz w:val="24"/>
        </w:rPr>
      </w:pPr>
      <w:r>
        <w:rPr>
          <w:rFonts w:hint="eastAsia" w:ascii="宋体" w:hAnsi="宋体" w:cs="宋体"/>
          <w:b/>
          <w:sz w:val="24"/>
        </w:rPr>
        <w:t>十一、合同生效</w:t>
      </w:r>
    </w:p>
    <w:p>
      <w:pPr>
        <w:spacing w:line="360" w:lineRule="auto"/>
        <w:ind w:firstLine="480" w:firstLineChars="200"/>
        <w:rPr>
          <w:rFonts w:ascii="宋体" w:hAnsi="宋体" w:cs="宋体"/>
          <w:sz w:val="24"/>
        </w:rPr>
      </w:pPr>
      <w:r>
        <w:rPr>
          <w:rFonts w:hint="eastAsia" w:ascii="宋体" w:hAnsi="宋体" w:cs="宋体"/>
          <w:sz w:val="24"/>
        </w:rPr>
        <w:t>（一）本合同自甲乙双方法定代表人或其授权代表签字盖章后生效。</w:t>
      </w:r>
    </w:p>
    <w:p>
      <w:pPr>
        <w:spacing w:line="360" w:lineRule="auto"/>
        <w:ind w:firstLine="480" w:firstLineChars="200"/>
        <w:rPr>
          <w:rFonts w:ascii="宋体" w:hAnsi="宋体" w:cs="宋体"/>
          <w:sz w:val="24"/>
        </w:rPr>
      </w:pPr>
      <w:r>
        <w:rPr>
          <w:rFonts w:hint="eastAsia" w:ascii="宋体" w:hAnsi="宋体" w:cs="宋体"/>
          <w:sz w:val="24"/>
        </w:rPr>
        <w:t>（二）本合同一式陆份，其中甲方肆份，乙方壹份，招标代理机构壹份。均具有同等法律效力。</w:t>
      </w: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b/>
          <w:sz w:val="24"/>
        </w:rPr>
        <w:t>甲方(盖章)</w:t>
      </w:r>
      <w:r>
        <w:rPr>
          <w:rFonts w:hint="eastAsia" w:ascii="宋体" w:hAnsi="宋体" w:cs="宋体"/>
          <w:sz w:val="24"/>
        </w:rPr>
        <w:t xml:space="preserve">:广州市黄埔区人民政府             </w:t>
      </w:r>
      <w:r>
        <w:rPr>
          <w:rFonts w:hint="eastAsia" w:ascii="宋体" w:hAnsi="宋体" w:cs="宋体"/>
          <w:b/>
          <w:sz w:val="24"/>
        </w:rPr>
        <w:t>乙方(盖章):</w:t>
      </w:r>
    </w:p>
    <w:p>
      <w:pPr>
        <w:spacing w:line="360" w:lineRule="auto"/>
        <w:rPr>
          <w:rFonts w:ascii="宋体" w:hAnsi="宋体" w:cs="宋体"/>
          <w:sz w:val="24"/>
        </w:rPr>
      </w:pPr>
      <w:r>
        <w:rPr>
          <w:rFonts w:hint="eastAsia" w:ascii="宋体" w:hAnsi="宋体" w:cs="宋体"/>
          <w:sz w:val="24"/>
        </w:rPr>
        <w:t xml:space="preserve">            穗东街道办事处                           </w:t>
      </w:r>
    </w:p>
    <w:p>
      <w:pPr>
        <w:spacing w:line="360" w:lineRule="auto"/>
        <w:rPr>
          <w:rFonts w:ascii="宋体" w:hAnsi="宋体" w:cs="宋体"/>
          <w:sz w:val="24"/>
        </w:rPr>
      </w:pPr>
      <w:r>
        <w:rPr>
          <w:rFonts w:hint="eastAsia" w:ascii="宋体" w:hAnsi="宋体" w:cs="宋体"/>
          <w:sz w:val="24"/>
        </w:rPr>
        <w:t>签字</w:t>
      </w:r>
      <w:r>
        <w:rPr>
          <w:rFonts w:hint="eastAsia" w:ascii="宋体" w:hAnsi="宋体" w:cs="宋体"/>
          <w:b/>
          <w:sz w:val="24"/>
        </w:rPr>
        <w:t>代表：</w:t>
      </w:r>
      <w:r>
        <w:rPr>
          <w:rFonts w:hint="eastAsia" w:ascii="宋体" w:hAnsi="宋体" w:cs="宋体"/>
          <w:sz w:val="24"/>
        </w:rPr>
        <w:t xml:space="preserve">                                签字</w:t>
      </w:r>
      <w:r>
        <w:rPr>
          <w:rFonts w:hint="eastAsia" w:ascii="宋体" w:hAnsi="宋体" w:cs="宋体"/>
          <w:b/>
          <w:sz w:val="24"/>
        </w:rPr>
        <w:t>代表：</w:t>
      </w: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联系方式：                                联系方式：</w:t>
      </w:r>
    </w:p>
    <w:p>
      <w:pPr>
        <w:spacing w:line="360" w:lineRule="auto"/>
        <w:rPr>
          <w:rFonts w:ascii="宋体" w:hAnsi="宋体" w:cs="宋体"/>
          <w:sz w:val="24"/>
        </w:rPr>
      </w:pPr>
      <w:r>
        <w:rPr>
          <w:rFonts w:hint="eastAsia" w:ascii="宋体" w:hAnsi="宋体" w:cs="宋体"/>
          <w:sz w:val="24"/>
        </w:rPr>
        <w:t>电子邮箱：                               电子邮箱：</w:t>
      </w:r>
    </w:p>
    <w:p>
      <w:pPr>
        <w:spacing w:line="360" w:lineRule="auto"/>
        <w:rPr>
          <w:rFonts w:ascii="宋体" w:hAnsi="宋体" w:cs="宋体"/>
          <w:sz w:val="24"/>
        </w:rPr>
      </w:pPr>
      <w:r>
        <w:rPr>
          <w:rFonts w:hint="eastAsia" w:ascii="宋体" w:hAnsi="宋体" w:cs="宋体"/>
          <w:sz w:val="24"/>
        </w:rPr>
        <w:t>签订地点：</w:t>
      </w:r>
    </w:p>
    <w:p>
      <w:pPr>
        <w:spacing w:line="360" w:lineRule="auto"/>
        <w:rPr>
          <w:rFonts w:ascii="宋体" w:hAnsi="宋体" w:cs="宋体"/>
          <w:sz w:val="24"/>
        </w:rPr>
      </w:pPr>
      <w:r>
        <w:rPr>
          <w:rFonts w:hint="eastAsia" w:ascii="宋体" w:hAnsi="宋体" w:cs="宋体"/>
          <w:sz w:val="24"/>
        </w:rPr>
        <w:t xml:space="preserve">签订日期：     年    月   日            签订日期：    年   月   日    </w:t>
      </w:r>
    </w:p>
    <w:p>
      <w:pPr>
        <w:pStyle w:val="6"/>
        <w:ind w:firstLine="0" w:firstLineChars="0"/>
        <w:rPr>
          <w:rFonts w:cs="宋体"/>
          <w:sz w:val="24"/>
          <w:szCs w:val="24"/>
        </w:rPr>
      </w:pPr>
    </w:p>
    <w:p/>
    <w:p/>
    <w:sectPr>
      <w:footerReference r:id="rId3" w:type="default"/>
      <w:pgSz w:w="11906" w:h="16838"/>
      <w:pgMar w:top="1440" w:right="1646"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iMmU4NTYyYjllN2Q5MzI1ZTgwMjkzOTkyMGU1ZjgifQ=="/>
  </w:docVars>
  <w:rsids>
    <w:rsidRoot w:val="573F3F15"/>
    <w:rsid w:val="00144E21"/>
    <w:rsid w:val="003C7E15"/>
    <w:rsid w:val="0043130D"/>
    <w:rsid w:val="004666E0"/>
    <w:rsid w:val="006B7B72"/>
    <w:rsid w:val="00B54C27"/>
    <w:rsid w:val="00B95ADE"/>
    <w:rsid w:val="00CA1768"/>
    <w:rsid w:val="00E93D0B"/>
    <w:rsid w:val="012A7BF2"/>
    <w:rsid w:val="01341827"/>
    <w:rsid w:val="0146424E"/>
    <w:rsid w:val="01501BBF"/>
    <w:rsid w:val="0175242F"/>
    <w:rsid w:val="026B6555"/>
    <w:rsid w:val="027857D8"/>
    <w:rsid w:val="0304739F"/>
    <w:rsid w:val="03475741"/>
    <w:rsid w:val="03805B8F"/>
    <w:rsid w:val="03955DC9"/>
    <w:rsid w:val="039D61A9"/>
    <w:rsid w:val="03AB755F"/>
    <w:rsid w:val="04723577"/>
    <w:rsid w:val="047A47D3"/>
    <w:rsid w:val="048E587D"/>
    <w:rsid w:val="04B642CC"/>
    <w:rsid w:val="04BB43D0"/>
    <w:rsid w:val="04EC5875"/>
    <w:rsid w:val="053D3D7F"/>
    <w:rsid w:val="05D30F57"/>
    <w:rsid w:val="05E331BE"/>
    <w:rsid w:val="05EB6746"/>
    <w:rsid w:val="06304367"/>
    <w:rsid w:val="071E56E0"/>
    <w:rsid w:val="07C405C7"/>
    <w:rsid w:val="07D22D04"/>
    <w:rsid w:val="081023DE"/>
    <w:rsid w:val="083F4235"/>
    <w:rsid w:val="085117CC"/>
    <w:rsid w:val="08A31C14"/>
    <w:rsid w:val="08AE4A63"/>
    <w:rsid w:val="08E11E39"/>
    <w:rsid w:val="090B1DF3"/>
    <w:rsid w:val="090E15BB"/>
    <w:rsid w:val="092B49CF"/>
    <w:rsid w:val="09374F57"/>
    <w:rsid w:val="093A47B9"/>
    <w:rsid w:val="097C4AFB"/>
    <w:rsid w:val="09C26340"/>
    <w:rsid w:val="0A05180E"/>
    <w:rsid w:val="0A2163E0"/>
    <w:rsid w:val="0A290893"/>
    <w:rsid w:val="0A2C27A1"/>
    <w:rsid w:val="0A861AE1"/>
    <w:rsid w:val="0ACB5C4A"/>
    <w:rsid w:val="0B4727EF"/>
    <w:rsid w:val="0B780E63"/>
    <w:rsid w:val="0BE25C12"/>
    <w:rsid w:val="0C2E0629"/>
    <w:rsid w:val="0C4009B3"/>
    <w:rsid w:val="0CEC6428"/>
    <w:rsid w:val="0D1640E0"/>
    <w:rsid w:val="0D347CF2"/>
    <w:rsid w:val="0D476AE5"/>
    <w:rsid w:val="0DD32922"/>
    <w:rsid w:val="0DDF566A"/>
    <w:rsid w:val="0DFE22EE"/>
    <w:rsid w:val="0E4C246E"/>
    <w:rsid w:val="0E5207EB"/>
    <w:rsid w:val="0ED45C74"/>
    <w:rsid w:val="0EFA04B0"/>
    <w:rsid w:val="0F400093"/>
    <w:rsid w:val="0F8A2018"/>
    <w:rsid w:val="0FBD3809"/>
    <w:rsid w:val="0FE93C27"/>
    <w:rsid w:val="108369C2"/>
    <w:rsid w:val="110D1678"/>
    <w:rsid w:val="11460732"/>
    <w:rsid w:val="11525933"/>
    <w:rsid w:val="116235AB"/>
    <w:rsid w:val="11704572"/>
    <w:rsid w:val="11A35FD7"/>
    <w:rsid w:val="125D7CC9"/>
    <w:rsid w:val="129C2E34"/>
    <w:rsid w:val="12CF548B"/>
    <w:rsid w:val="1359126E"/>
    <w:rsid w:val="13C56062"/>
    <w:rsid w:val="13D7335C"/>
    <w:rsid w:val="13E86E42"/>
    <w:rsid w:val="141D4EAC"/>
    <w:rsid w:val="143A0AD8"/>
    <w:rsid w:val="14541738"/>
    <w:rsid w:val="146D1C4D"/>
    <w:rsid w:val="14C83B17"/>
    <w:rsid w:val="15711516"/>
    <w:rsid w:val="15E5270C"/>
    <w:rsid w:val="160D4F4C"/>
    <w:rsid w:val="16E63E52"/>
    <w:rsid w:val="172D104E"/>
    <w:rsid w:val="177B1785"/>
    <w:rsid w:val="17DE4890"/>
    <w:rsid w:val="17F55EB1"/>
    <w:rsid w:val="184C2001"/>
    <w:rsid w:val="18A671EC"/>
    <w:rsid w:val="18EA1672"/>
    <w:rsid w:val="1920490D"/>
    <w:rsid w:val="1A007CF0"/>
    <w:rsid w:val="1A1B260F"/>
    <w:rsid w:val="1A3155A7"/>
    <w:rsid w:val="1A5344CE"/>
    <w:rsid w:val="1A656300"/>
    <w:rsid w:val="1A820C99"/>
    <w:rsid w:val="1A8B72D0"/>
    <w:rsid w:val="1ABE76DB"/>
    <w:rsid w:val="1B5E57F0"/>
    <w:rsid w:val="1BA75521"/>
    <w:rsid w:val="1C01736D"/>
    <w:rsid w:val="1C1B7940"/>
    <w:rsid w:val="1C920A54"/>
    <w:rsid w:val="1CE3797C"/>
    <w:rsid w:val="1D0171ED"/>
    <w:rsid w:val="1D1D759B"/>
    <w:rsid w:val="1DB25F9B"/>
    <w:rsid w:val="1DE3618D"/>
    <w:rsid w:val="1DE659FC"/>
    <w:rsid w:val="1E2C6475"/>
    <w:rsid w:val="1EF32F4F"/>
    <w:rsid w:val="1F25595D"/>
    <w:rsid w:val="1F5A6A10"/>
    <w:rsid w:val="1F785247"/>
    <w:rsid w:val="1FED74F1"/>
    <w:rsid w:val="1FF00B04"/>
    <w:rsid w:val="207336F8"/>
    <w:rsid w:val="209D5124"/>
    <w:rsid w:val="20A61ED5"/>
    <w:rsid w:val="20DA6A4D"/>
    <w:rsid w:val="21322D6C"/>
    <w:rsid w:val="21914832"/>
    <w:rsid w:val="22440B1D"/>
    <w:rsid w:val="22723F7E"/>
    <w:rsid w:val="22AF3B50"/>
    <w:rsid w:val="230122F2"/>
    <w:rsid w:val="234C27D2"/>
    <w:rsid w:val="2396687D"/>
    <w:rsid w:val="23B6117D"/>
    <w:rsid w:val="23FD6C37"/>
    <w:rsid w:val="24EB34DE"/>
    <w:rsid w:val="25BE4A6A"/>
    <w:rsid w:val="25CB4015"/>
    <w:rsid w:val="2621591E"/>
    <w:rsid w:val="264244D5"/>
    <w:rsid w:val="26743C40"/>
    <w:rsid w:val="27351805"/>
    <w:rsid w:val="276A03A4"/>
    <w:rsid w:val="27E0682E"/>
    <w:rsid w:val="27E7767D"/>
    <w:rsid w:val="27F1016A"/>
    <w:rsid w:val="28096C3C"/>
    <w:rsid w:val="28634447"/>
    <w:rsid w:val="288A5654"/>
    <w:rsid w:val="28AB40D1"/>
    <w:rsid w:val="290676AE"/>
    <w:rsid w:val="29500BB2"/>
    <w:rsid w:val="29AE60C4"/>
    <w:rsid w:val="29D02D03"/>
    <w:rsid w:val="29DD0DCE"/>
    <w:rsid w:val="2A190926"/>
    <w:rsid w:val="2A565040"/>
    <w:rsid w:val="2A644937"/>
    <w:rsid w:val="2A6B367B"/>
    <w:rsid w:val="2AA92CBE"/>
    <w:rsid w:val="2AB03052"/>
    <w:rsid w:val="2B493D16"/>
    <w:rsid w:val="2B8E2A12"/>
    <w:rsid w:val="2BF93B79"/>
    <w:rsid w:val="2C6C5DB0"/>
    <w:rsid w:val="2CBF6E92"/>
    <w:rsid w:val="2CC75198"/>
    <w:rsid w:val="2CFF2514"/>
    <w:rsid w:val="2D0C0328"/>
    <w:rsid w:val="2D1C209A"/>
    <w:rsid w:val="2D690D61"/>
    <w:rsid w:val="2D9126F8"/>
    <w:rsid w:val="2E223536"/>
    <w:rsid w:val="2E294C07"/>
    <w:rsid w:val="2F160976"/>
    <w:rsid w:val="2F215698"/>
    <w:rsid w:val="2F4116A5"/>
    <w:rsid w:val="30133821"/>
    <w:rsid w:val="30E23D72"/>
    <w:rsid w:val="31244B72"/>
    <w:rsid w:val="312A6F97"/>
    <w:rsid w:val="313573B0"/>
    <w:rsid w:val="31386702"/>
    <w:rsid w:val="32027425"/>
    <w:rsid w:val="3243678D"/>
    <w:rsid w:val="326009BF"/>
    <w:rsid w:val="32672EC8"/>
    <w:rsid w:val="32FC190E"/>
    <w:rsid w:val="33B10B9C"/>
    <w:rsid w:val="34291856"/>
    <w:rsid w:val="34773314"/>
    <w:rsid w:val="349769ED"/>
    <w:rsid w:val="35054D73"/>
    <w:rsid w:val="35127BC6"/>
    <w:rsid w:val="351A2FBE"/>
    <w:rsid w:val="352B30F3"/>
    <w:rsid w:val="355559DF"/>
    <w:rsid w:val="355772E5"/>
    <w:rsid w:val="359F2389"/>
    <w:rsid w:val="35C3768B"/>
    <w:rsid w:val="35E261E4"/>
    <w:rsid w:val="3651479E"/>
    <w:rsid w:val="366C1F3D"/>
    <w:rsid w:val="368E6232"/>
    <w:rsid w:val="3695770E"/>
    <w:rsid w:val="369E0F34"/>
    <w:rsid w:val="36EB2CB7"/>
    <w:rsid w:val="37023F54"/>
    <w:rsid w:val="375A61F3"/>
    <w:rsid w:val="37CF13FE"/>
    <w:rsid w:val="38AC2EBB"/>
    <w:rsid w:val="38B4250E"/>
    <w:rsid w:val="38D4011E"/>
    <w:rsid w:val="39353BA3"/>
    <w:rsid w:val="393A1985"/>
    <w:rsid w:val="3945387B"/>
    <w:rsid w:val="39C551EC"/>
    <w:rsid w:val="3A2D7C13"/>
    <w:rsid w:val="3A3B47E4"/>
    <w:rsid w:val="3A50441E"/>
    <w:rsid w:val="3A54194B"/>
    <w:rsid w:val="3AA15860"/>
    <w:rsid w:val="3AAF5349"/>
    <w:rsid w:val="3ABF1DDC"/>
    <w:rsid w:val="3B017D69"/>
    <w:rsid w:val="3B2942D6"/>
    <w:rsid w:val="3B366D50"/>
    <w:rsid w:val="3B453178"/>
    <w:rsid w:val="3B7F0ADB"/>
    <w:rsid w:val="3BD90A96"/>
    <w:rsid w:val="3BF7313C"/>
    <w:rsid w:val="3BFA5DC1"/>
    <w:rsid w:val="3C4D00F2"/>
    <w:rsid w:val="3C71347B"/>
    <w:rsid w:val="3D1B7EE3"/>
    <w:rsid w:val="3D4E7A64"/>
    <w:rsid w:val="3D551C8F"/>
    <w:rsid w:val="3D9973CD"/>
    <w:rsid w:val="3E4319E1"/>
    <w:rsid w:val="3E827C76"/>
    <w:rsid w:val="3EB77F8E"/>
    <w:rsid w:val="3EBB6ECD"/>
    <w:rsid w:val="3EE261F0"/>
    <w:rsid w:val="3F241D0B"/>
    <w:rsid w:val="3F43420E"/>
    <w:rsid w:val="404B129E"/>
    <w:rsid w:val="40680B92"/>
    <w:rsid w:val="40C73104"/>
    <w:rsid w:val="40E4387A"/>
    <w:rsid w:val="411771DA"/>
    <w:rsid w:val="413506F1"/>
    <w:rsid w:val="41BB4FFD"/>
    <w:rsid w:val="41FA2740"/>
    <w:rsid w:val="423E4855"/>
    <w:rsid w:val="43531F87"/>
    <w:rsid w:val="435422BE"/>
    <w:rsid w:val="44185D6B"/>
    <w:rsid w:val="45077673"/>
    <w:rsid w:val="461D48C8"/>
    <w:rsid w:val="464F6BDB"/>
    <w:rsid w:val="467F54E8"/>
    <w:rsid w:val="468B7455"/>
    <w:rsid w:val="46B74313"/>
    <w:rsid w:val="46D152CA"/>
    <w:rsid w:val="46FD4680"/>
    <w:rsid w:val="470D66D2"/>
    <w:rsid w:val="47A121AF"/>
    <w:rsid w:val="48D85E5F"/>
    <w:rsid w:val="49F847D3"/>
    <w:rsid w:val="4A6B7C74"/>
    <w:rsid w:val="4A752A3A"/>
    <w:rsid w:val="4A771BF5"/>
    <w:rsid w:val="4A812071"/>
    <w:rsid w:val="4AAC0054"/>
    <w:rsid w:val="4B683B98"/>
    <w:rsid w:val="4C017E37"/>
    <w:rsid w:val="4C4100D5"/>
    <w:rsid w:val="4CB73950"/>
    <w:rsid w:val="4CC45CAE"/>
    <w:rsid w:val="4CD375C4"/>
    <w:rsid w:val="4D113A50"/>
    <w:rsid w:val="4D3244EB"/>
    <w:rsid w:val="4D5D770E"/>
    <w:rsid w:val="4D6C4FF6"/>
    <w:rsid w:val="4D7B6888"/>
    <w:rsid w:val="4D853771"/>
    <w:rsid w:val="4DF504F0"/>
    <w:rsid w:val="4E567CEA"/>
    <w:rsid w:val="4E5F717A"/>
    <w:rsid w:val="4E60548C"/>
    <w:rsid w:val="4E9E039E"/>
    <w:rsid w:val="4EAD20E8"/>
    <w:rsid w:val="4EDE10E7"/>
    <w:rsid w:val="4F250C76"/>
    <w:rsid w:val="4FA32DD0"/>
    <w:rsid w:val="4FE63435"/>
    <w:rsid w:val="50750D4F"/>
    <w:rsid w:val="50FF1A90"/>
    <w:rsid w:val="519A0D28"/>
    <w:rsid w:val="51A45645"/>
    <w:rsid w:val="51C551C9"/>
    <w:rsid w:val="520413FB"/>
    <w:rsid w:val="52081D1E"/>
    <w:rsid w:val="52F219DD"/>
    <w:rsid w:val="539A269D"/>
    <w:rsid w:val="53A64173"/>
    <w:rsid w:val="53AD4944"/>
    <w:rsid w:val="53D646BD"/>
    <w:rsid w:val="541C20E2"/>
    <w:rsid w:val="5437188E"/>
    <w:rsid w:val="54455FBF"/>
    <w:rsid w:val="54792325"/>
    <w:rsid w:val="54C560A3"/>
    <w:rsid w:val="54D65828"/>
    <w:rsid w:val="55061448"/>
    <w:rsid w:val="55072A0A"/>
    <w:rsid w:val="5525707D"/>
    <w:rsid w:val="55600E03"/>
    <w:rsid w:val="556D3E91"/>
    <w:rsid w:val="556E5D5F"/>
    <w:rsid w:val="55A2788F"/>
    <w:rsid w:val="55A34634"/>
    <w:rsid w:val="55B064FE"/>
    <w:rsid w:val="55C01D9D"/>
    <w:rsid w:val="562E05C5"/>
    <w:rsid w:val="56527E55"/>
    <w:rsid w:val="56954E35"/>
    <w:rsid w:val="572428BB"/>
    <w:rsid w:val="573F3F15"/>
    <w:rsid w:val="578E6828"/>
    <w:rsid w:val="57901FE3"/>
    <w:rsid w:val="57B564BE"/>
    <w:rsid w:val="57F74338"/>
    <w:rsid w:val="58341850"/>
    <w:rsid w:val="58593D3C"/>
    <w:rsid w:val="5889030B"/>
    <w:rsid w:val="58DD4BC7"/>
    <w:rsid w:val="58DE56D0"/>
    <w:rsid w:val="59076E43"/>
    <w:rsid w:val="59410FBC"/>
    <w:rsid w:val="59BE7B94"/>
    <w:rsid w:val="5A3963D0"/>
    <w:rsid w:val="5A4551D3"/>
    <w:rsid w:val="5A5B5299"/>
    <w:rsid w:val="5A6C4415"/>
    <w:rsid w:val="5B17174A"/>
    <w:rsid w:val="5B4E5A1C"/>
    <w:rsid w:val="5BE563FB"/>
    <w:rsid w:val="5C0374CE"/>
    <w:rsid w:val="5C122A38"/>
    <w:rsid w:val="5C237E1A"/>
    <w:rsid w:val="5C88774D"/>
    <w:rsid w:val="5C8D7494"/>
    <w:rsid w:val="5CA007B0"/>
    <w:rsid w:val="5CB739E6"/>
    <w:rsid w:val="5CCF5920"/>
    <w:rsid w:val="5D107214"/>
    <w:rsid w:val="5D275E53"/>
    <w:rsid w:val="5D280072"/>
    <w:rsid w:val="5D563FFD"/>
    <w:rsid w:val="5D711FBD"/>
    <w:rsid w:val="5D88149B"/>
    <w:rsid w:val="5D944DAD"/>
    <w:rsid w:val="5DDC0524"/>
    <w:rsid w:val="5DDD43B1"/>
    <w:rsid w:val="5E136A96"/>
    <w:rsid w:val="5E4A76C0"/>
    <w:rsid w:val="5E56116F"/>
    <w:rsid w:val="5E670D52"/>
    <w:rsid w:val="5F59313B"/>
    <w:rsid w:val="5F930CE6"/>
    <w:rsid w:val="5F9B2047"/>
    <w:rsid w:val="5FA94F80"/>
    <w:rsid w:val="5FB33528"/>
    <w:rsid w:val="6098789D"/>
    <w:rsid w:val="60CB4FCE"/>
    <w:rsid w:val="60CC6A6D"/>
    <w:rsid w:val="610039B7"/>
    <w:rsid w:val="611C36DD"/>
    <w:rsid w:val="61A323D0"/>
    <w:rsid w:val="61B23E25"/>
    <w:rsid w:val="62085988"/>
    <w:rsid w:val="62FF3600"/>
    <w:rsid w:val="62FF419A"/>
    <w:rsid w:val="633C3A89"/>
    <w:rsid w:val="633D7FAC"/>
    <w:rsid w:val="637C2972"/>
    <w:rsid w:val="63E97F28"/>
    <w:rsid w:val="6430030F"/>
    <w:rsid w:val="644117D9"/>
    <w:rsid w:val="64974454"/>
    <w:rsid w:val="64A31ED7"/>
    <w:rsid w:val="64FA4297"/>
    <w:rsid w:val="657F5AD9"/>
    <w:rsid w:val="66833132"/>
    <w:rsid w:val="66A34AD7"/>
    <w:rsid w:val="66DF2CFD"/>
    <w:rsid w:val="66E40A01"/>
    <w:rsid w:val="67A331D2"/>
    <w:rsid w:val="67A46238"/>
    <w:rsid w:val="67D24ADD"/>
    <w:rsid w:val="680C531D"/>
    <w:rsid w:val="68EC10E7"/>
    <w:rsid w:val="68FA70EE"/>
    <w:rsid w:val="693E189F"/>
    <w:rsid w:val="69475F6B"/>
    <w:rsid w:val="6955169A"/>
    <w:rsid w:val="69AE540B"/>
    <w:rsid w:val="69F953D5"/>
    <w:rsid w:val="6A6B24A2"/>
    <w:rsid w:val="6A8B60D0"/>
    <w:rsid w:val="6ADE4901"/>
    <w:rsid w:val="6BC54843"/>
    <w:rsid w:val="6C0953A0"/>
    <w:rsid w:val="6C524A5C"/>
    <w:rsid w:val="6D9F7D44"/>
    <w:rsid w:val="6DDD6C8A"/>
    <w:rsid w:val="6DDF4748"/>
    <w:rsid w:val="6DE65273"/>
    <w:rsid w:val="6E6067D2"/>
    <w:rsid w:val="6EAE1E70"/>
    <w:rsid w:val="6F393C46"/>
    <w:rsid w:val="6FE91EDF"/>
    <w:rsid w:val="700F05B4"/>
    <w:rsid w:val="70764C40"/>
    <w:rsid w:val="708D07F8"/>
    <w:rsid w:val="70962D7B"/>
    <w:rsid w:val="70E107A2"/>
    <w:rsid w:val="712C4D96"/>
    <w:rsid w:val="713B7BD6"/>
    <w:rsid w:val="7152129A"/>
    <w:rsid w:val="71526948"/>
    <w:rsid w:val="71895E01"/>
    <w:rsid w:val="71B43620"/>
    <w:rsid w:val="71D976C9"/>
    <w:rsid w:val="71DF6C25"/>
    <w:rsid w:val="728B2FA9"/>
    <w:rsid w:val="72BF7D3C"/>
    <w:rsid w:val="730D1277"/>
    <w:rsid w:val="734074C1"/>
    <w:rsid w:val="738C4290"/>
    <w:rsid w:val="73C03B7B"/>
    <w:rsid w:val="741E799F"/>
    <w:rsid w:val="74A60467"/>
    <w:rsid w:val="75AF6836"/>
    <w:rsid w:val="75F1381E"/>
    <w:rsid w:val="76765191"/>
    <w:rsid w:val="767662FA"/>
    <w:rsid w:val="767C66AF"/>
    <w:rsid w:val="7685100C"/>
    <w:rsid w:val="76864F22"/>
    <w:rsid w:val="769D42B8"/>
    <w:rsid w:val="769F263A"/>
    <w:rsid w:val="76AE27CC"/>
    <w:rsid w:val="7750470C"/>
    <w:rsid w:val="775F7806"/>
    <w:rsid w:val="776B1F69"/>
    <w:rsid w:val="777415C7"/>
    <w:rsid w:val="77745278"/>
    <w:rsid w:val="77AE1110"/>
    <w:rsid w:val="77AF6AFF"/>
    <w:rsid w:val="781A19D7"/>
    <w:rsid w:val="78B85D55"/>
    <w:rsid w:val="78F017A8"/>
    <w:rsid w:val="78F042DB"/>
    <w:rsid w:val="78FD3413"/>
    <w:rsid w:val="79480389"/>
    <w:rsid w:val="79662027"/>
    <w:rsid w:val="797835FB"/>
    <w:rsid w:val="79F061F9"/>
    <w:rsid w:val="79FB49EE"/>
    <w:rsid w:val="7A070DA7"/>
    <w:rsid w:val="7A1A6A34"/>
    <w:rsid w:val="7A1B4EAA"/>
    <w:rsid w:val="7A49791D"/>
    <w:rsid w:val="7A767541"/>
    <w:rsid w:val="7B2C3B61"/>
    <w:rsid w:val="7B4A69AF"/>
    <w:rsid w:val="7B5E411C"/>
    <w:rsid w:val="7B7A1B6C"/>
    <w:rsid w:val="7B896824"/>
    <w:rsid w:val="7B8B78AC"/>
    <w:rsid w:val="7BCA5896"/>
    <w:rsid w:val="7BD343E4"/>
    <w:rsid w:val="7C27477E"/>
    <w:rsid w:val="7C4F141B"/>
    <w:rsid w:val="7C99106D"/>
    <w:rsid w:val="7CC97AE2"/>
    <w:rsid w:val="7CD317A8"/>
    <w:rsid w:val="7D4336D5"/>
    <w:rsid w:val="7D483EDB"/>
    <w:rsid w:val="7D7302A5"/>
    <w:rsid w:val="7DA64A90"/>
    <w:rsid w:val="7DE21DFF"/>
    <w:rsid w:val="7DFE5FC3"/>
    <w:rsid w:val="7E492378"/>
    <w:rsid w:val="7EA27734"/>
    <w:rsid w:val="7EB172C1"/>
    <w:rsid w:val="7ED05EC0"/>
    <w:rsid w:val="7F036431"/>
    <w:rsid w:val="7F430EAA"/>
    <w:rsid w:val="7F5A5ECA"/>
    <w:rsid w:val="7F8A6F78"/>
    <w:rsid w:val="7F8C727C"/>
    <w:rsid w:val="7F922F94"/>
    <w:rsid w:val="7FCC2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ind w:left="420" w:leftChars="200"/>
    </w:pPr>
  </w:style>
  <w:style w:type="paragraph" w:styleId="3">
    <w:name w:val="Body Text Indent"/>
    <w:basedOn w:val="1"/>
    <w:qFormat/>
    <w:uiPriority w:val="0"/>
    <w:pPr>
      <w:ind w:firstLine="720" w:firstLineChars="200"/>
    </w:pPr>
    <w:rPr>
      <w:rFonts w:ascii="宋体" w:hAnsi="宋体"/>
      <w:sz w:val="36"/>
      <w:szCs w:val="30"/>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First Indent 2"/>
    <w:basedOn w:val="3"/>
    <w:qFormat/>
    <w:uiPriority w:val="0"/>
    <w:pPr>
      <w:ind w:firstLine="4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2022-11-24T02:02:00Z</dcterms:created>
  <dc:creator>Kimi酱</dc:creator>
  <cp:lastModifiedBy>Kimi酱</cp:lastModifiedBy>
  <dcterms:modified xsi:type="dcterms:W3CDTF">2022-11-24T02:03:50Z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C7D6D274FB1646C9BD29E62181038CC0</vt:lpwstr>
  </property>
</Properties>
</file>