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ind w:right="480"/>
        <w:rPr>
          <w:rFonts w:ascii="仿宋_GB2312" w:eastAsia="仿宋_GB2312"/>
          <w:sz w:val="32"/>
          <w:szCs w:val="32"/>
        </w:rPr>
      </w:pPr>
      <w:r>
        <w:rPr>
          <w:rFonts w:hint="eastAsia" w:ascii="黑体" w:hAnsi="黑体" w:eastAsia="黑体"/>
          <w:sz w:val="32"/>
          <w:szCs w:val="32"/>
        </w:rPr>
        <w:t>附件</w:t>
      </w:r>
    </w:p>
    <w:p>
      <w:pPr>
        <w:ind w:firstLine="2650" w:firstLineChars="600"/>
        <w:rPr>
          <w:b/>
          <w:sz w:val="44"/>
          <w:szCs w:val="44"/>
        </w:rPr>
      </w:pPr>
      <w:bookmarkStart w:id="0" w:name="_GoBack"/>
      <w:bookmarkEnd w:id="0"/>
      <w:r>
        <w:rPr>
          <w:rFonts w:hint="eastAsia"/>
          <w:b/>
          <w:sz w:val="44"/>
          <w:szCs w:val="44"/>
        </w:rPr>
        <w:t>项目经费询价表</w:t>
      </w:r>
    </w:p>
    <w:tbl>
      <w:tblPr>
        <w:tblStyle w:val="3"/>
        <w:tblW w:w="894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2775"/>
        <w:gridCol w:w="1680"/>
        <w:gridCol w:w="154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749" w:type="dxa"/>
            <w:vAlign w:val="center"/>
          </w:tcPr>
          <w:p>
            <w:pPr>
              <w:wordWrap w:val="0"/>
              <w:spacing w:line="560" w:lineRule="exact"/>
              <w:jc w:val="center"/>
              <w:rPr>
                <w:rFonts w:ascii="仿宋_GB2312" w:eastAsia="仿宋_GB2312"/>
                <w:sz w:val="32"/>
                <w:szCs w:val="32"/>
              </w:rPr>
            </w:pPr>
            <w:r>
              <w:rPr>
                <w:rFonts w:hint="eastAsia" w:ascii="仿宋_GB2312" w:eastAsia="仿宋_GB2312"/>
                <w:sz w:val="32"/>
                <w:szCs w:val="32"/>
              </w:rPr>
              <w:t>项目名称</w:t>
            </w:r>
          </w:p>
        </w:tc>
        <w:tc>
          <w:tcPr>
            <w:tcW w:w="2775" w:type="dxa"/>
            <w:vAlign w:val="center"/>
          </w:tcPr>
          <w:p>
            <w:pPr>
              <w:wordWrap w:val="0"/>
              <w:spacing w:line="560" w:lineRule="exact"/>
              <w:jc w:val="center"/>
              <w:rPr>
                <w:rFonts w:ascii="仿宋_GB2312" w:eastAsia="仿宋_GB2312"/>
                <w:sz w:val="32"/>
                <w:szCs w:val="32"/>
              </w:rPr>
            </w:pPr>
            <w:r>
              <w:rPr>
                <w:rFonts w:hint="eastAsia" w:ascii="仿宋_GB2312" w:eastAsia="仿宋_GB2312"/>
                <w:sz w:val="32"/>
                <w:szCs w:val="32"/>
              </w:rPr>
              <w:t>项目说明及要求</w:t>
            </w:r>
          </w:p>
        </w:tc>
        <w:tc>
          <w:tcPr>
            <w:tcW w:w="1680" w:type="dxa"/>
            <w:vAlign w:val="center"/>
          </w:tcPr>
          <w:p>
            <w:pPr>
              <w:wordWrap w:val="0"/>
              <w:spacing w:line="560" w:lineRule="exact"/>
              <w:jc w:val="center"/>
              <w:rPr>
                <w:rFonts w:ascii="仿宋_GB2312" w:eastAsia="仿宋_GB2312"/>
                <w:sz w:val="32"/>
                <w:szCs w:val="32"/>
              </w:rPr>
            </w:pPr>
            <w:r>
              <w:rPr>
                <w:rFonts w:hint="eastAsia" w:ascii="仿宋_GB2312" w:eastAsia="仿宋_GB2312"/>
                <w:sz w:val="32"/>
                <w:szCs w:val="32"/>
              </w:rPr>
              <w:t>第一阶段费用</w:t>
            </w:r>
          </w:p>
          <w:p>
            <w:pPr>
              <w:wordWrap w:val="0"/>
              <w:spacing w:line="560" w:lineRule="exact"/>
              <w:jc w:val="center"/>
              <w:rPr>
                <w:rFonts w:ascii="仿宋_GB2312" w:eastAsia="仿宋_GB2312"/>
                <w:sz w:val="32"/>
                <w:szCs w:val="32"/>
              </w:rPr>
            </w:pPr>
            <w:r>
              <w:rPr>
                <w:rFonts w:hint="eastAsia" w:ascii="仿宋_GB2312" w:eastAsia="仿宋_GB2312"/>
                <w:sz w:val="24"/>
                <w:szCs w:val="32"/>
              </w:rPr>
              <w:t>（元/家</w:t>
            </w:r>
            <w:r>
              <w:rPr>
                <w:rFonts w:ascii="Arial" w:hAnsi="Arial" w:eastAsia="仿宋_GB2312" w:cs="Arial"/>
                <w:sz w:val="24"/>
                <w:szCs w:val="32"/>
              </w:rPr>
              <w:t>×</w:t>
            </w:r>
            <w:r>
              <w:rPr>
                <w:rFonts w:hint="eastAsia" w:ascii="仿宋_GB2312" w:eastAsia="仿宋_GB2312"/>
                <w:sz w:val="24"/>
                <w:szCs w:val="32"/>
              </w:rPr>
              <w:t>173家）</w:t>
            </w:r>
          </w:p>
        </w:tc>
        <w:tc>
          <w:tcPr>
            <w:tcW w:w="1545" w:type="dxa"/>
            <w:vAlign w:val="center"/>
          </w:tcPr>
          <w:p>
            <w:pPr>
              <w:wordWrap w:val="0"/>
              <w:spacing w:line="560" w:lineRule="exact"/>
              <w:jc w:val="center"/>
              <w:rPr>
                <w:rFonts w:ascii="仿宋_GB2312" w:eastAsia="仿宋_GB2312"/>
                <w:sz w:val="32"/>
                <w:szCs w:val="32"/>
              </w:rPr>
            </w:pPr>
            <w:r>
              <w:rPr>
                <w:rFonts w:hint="eastAsia" w:ascii="仿宋_GB2312" w:eastAsia="仿宋_GB2312"/>
                <w:sz w:val="32"/>
                <w:szCs w:val="32"/>
              </w:rPr>
              <w:t>第二阶段费用</w:t>
            </w:r>
          </w:p>
          <w:p>
            <w:pPr>
              <w:wordWrap w:val="0"/>
              <w:spacing w:line="560" w:lineRule="exact"/>
              <w:jc w:val="center"/>
              <w:rPr>
                <w:rFonts w:ascii="仿宋_GB2312" w:eastAsia="仿宋_GB2312"/>
                <w:sz w:val="32"/>
                <w:szCs w:val="32"/>
              </w:rPr>
            </w:pPr>
            <w:r>
              <w:rPr>
                <w:rFonts w:hint="eastAsia" w:ascii="仿宋_GB2312" w:eastAsia="仿宋_GB2312"/>
                <w:sz w:val="24"/>
                <w:szCs w:val="32"/>
              </w:rPr>
              <w:t>（元/家</w:t>
            </w:r>
            <w:r>
              <w:rPr>
                <w:rFonts w:ascii="Arial" w:hAnsi="Arial" w:eastAsia="仿宋_GB2312" w:cs="Arial"/>
                <w:sz w:val="24"/>
                <w:szCs w:val="32"/>
              </w:rPr>
              <w:t>×</w:t>
            </w:r>
            <w:r>
              <w:rPr>
                <w:rFonts w:hint="eastAsia" w:ascii="仿宋_GB2312" w:eastAsia="仿宋_GB2312"/>
                <w:sz w:val="24"/>
                <w:szCs w:val="32"/>
              </w:rPr>
              <w:t>276家）</w:t>
            </w:r>
          </w:p>
        </w:tc>
        <w:tc>
          <w:tcPr>
            <w:tcW w:w="1200" w:type="dxa"/>
            <w:vAlign w:val="center"/>
          </w:tcPr>
          <w:p>
            <w:pPr>
              <w:wordWrap w:val="0"/>
              <w:spacing w:line="560" w:lineRule="exact"/>
              <w:jc w:val="center"/>
              <w:rPr>
                <w:rFonts w:ascii="仿宋_GB2312" w:eastAsia="仿宋_GB2312"/>
                <w:sz w:val="32"/>
                <w:szCs w:val="32"/>
              </w:rPr>
            </w:pPr>
            <w:r>
              <w:rPr>
                <w:rFonts w:hint="eastAsia" w:ascii="仿宋_GB2312" w:eastAsia="仿宋_GB2312"/>
                <w:sz w:val="32"/>
                <w:szCs w:val="32"/>
              </w:rPr>
              <w:t>费用总价</w:t>
            </w:r>
          </w:p>
          <w:p>
            <w:pPr>
              <w:wordWrap w:val="0"/>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49" w:type="dxa"/>
            <w:vAlign w:val="center"/>
          </w:tcPr>
          <w:p>
            <w:pPr>
              <w:wordWrap w:val="0"/>
              <w:spacing w:line="400" w:lineRule="exact"/>
              <w:ind w:right="-36" w:rightChars="-17"/>
              <w:jc w:val="center"/>
              <w:rPr>
                <w:rFonts w:ascii="仿宋_GB2312" w:eastAsia="仿宋_GB2312"/>
                <w:sz w:val="24"/>
                <w:szCs w:val="32"/>
              </w:rPr>
            </w:pPr>
            <w:r>
              <w:rPr>
                <w:rFonts w:hint="eastAsia" w:ascii="仿宋_GB2312" w:eastAsia="仿宋_GB2312"/>
                <w:sz w:val="24"/>
                <w:szCs w:val="32"/>
              </w:rPr>
              <w:t>企业账号管理</w:t>
            </w:r>
          </w:p>
        </w:tc>
        <w:tc>
          <w:tcPr>
            <w:tcW w:w="2775" w:type="dxa"/>
            <w:vAlign w:val="center"/>
          </w:tcPr>
          <w:p>
            <w:pPr>
              <w:wordWrap w:val="0"/>
              <w:spacing w:line="400" w:lineRule="exact"/>
              <w:ind w:right="119"/>
              <w:jc w:val="center"/>
              <w:rPr>
                <w:rFonts w:ascii="仿宋_GB2312" w:eastAsia="仿宋_GB2312"/>
                <w:sz w:val="24"/>
                <w:szCs w:val="32"/>
              </w:rPr>
            </w:pPr>
            <w:r>
              <w:rPr>
                <w:rFonts w:hint="eastAsia" w:ascii="仿宋_GB2312" w:eastAsia="仿宋_GB2312"/>
                <w:sz w:val="24"/>
                <w:szCs w:val="32"/>
              </w:rPr>
              <w:t>新增账号、重置密码管理及信息反馈</w:t>
            </w:r>
          </w:p>
        </w:tc>
        <w:tc>
          <w:tcPr>
            <w:tcW w:w="1680" w:type="dxa"/>
            <w:vAlign w:val="center"/>
          </w:tcPr>
          <w:p>
            <w:pPr>
              <w:wordWrap w:val="0"/>
              <w:spacing w:line="400" w:lineRule="exact"/>
              <w:ind w:right="480"/>
              <w:jc w:val="center"/>
              <w:rPr>
                <w:rFonts w:ascii="仿宋_GB2312" w:eastAsia="仿宋_GB2312"/>
                <w:sz w:val="24"/>
                <w:szCs w:val="32"/>
              </w:rPr>
            </w:pPr>
          </w:p>
        </w:tc>
        <w:tc>
          <w:tcPr>
            <w:tcW w:w="1545" w:type="dxa"/>
            <w:vAlign w:val="center"/>
          </w:tcPr>
          <w:p>
            <w:pPr>
              <w:wordWrap w:val="0"/>
              <w:spacing w:line="400" w:lineRule="exact"/>
              <w:ind w:right="480"/>
              <w:jc w:val="center"/>
              <w:rPr>
                <w:rFonts w:ascii="仿宋_GB2312" w:eastAsia="仿宋_GB2312"/>
                <w:sz w:val="24"/>
                <w:szCs w:val="32"/>
              </w:rPr>
            </w:pPr>
          </w:p>
        </w:tc>
        <w:tc>
          <w:tcPr>
            <w:tcW w:w="1200" w:type="dxa"/>
            <w:vAlign w:val="center"/>
          </w:tcPr>
          <w:p>
            <w:pPr>
              <w:wordWrap w:val="0"/>
              <w:spacing w:line="400" w:lineRule="exact"/>
              <w:ind w:right="480"/>
              <w:jc w:val="center"/>
              <w:rPr>
                <w:rFonts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749" w:type="dxa"/>
            <w:vAlign w:val="center"/>
          </w:tcPr>
          <w:p>
            <w:pPr>
              <w:wordWrap w:val="0"/>
              <w:spacing w:line="400" w:lineRule="exact"/>
              <w:ind w:right="-36" w:rightChars="-17"/>
              <w:jc w:val="center"/>
              <w:rPr>
                <w:rFonts w:ascii="仿宋_GB2312" w:eastAsia="仿宋_GB2312"/>
                <w:sz w:val="24"/>
                <w:szCs w:val="32"/>
              </w:rPr>
            </w:pPr>
            <w:r>
              <w:rPr>
                <w:rFonts w:hint="eastAsia" w:ascii="仿宋_GB2312" w:eastAsia="仿宋_GB2312"/>
                <w:sz w:val="24"/>
                <w:szCs w:val="32"/>
              </w:rPr>
              <w:t>样本数据收集</w:t>
            </w:r>
          </w:p>
        </w:tc>
        <w:tc>
          <w:tcPr>
            <w:tcW w:w="2775" w:type="dxa"/>
            <w:vMerge w:val="restart"/>
            <w:vAlign w:val="center"/>
          </w:tcPr>
          <w:p>
            <w:pPr>
              <w:wordWrap w:val="0"/>
              <w:spacing w:line="400" w:lineRule="exact"/>
              <w:ind w:right="119"/>
              <w:jc w:val="center"/>
              <w:rPr>
                <w:rFonts w:ascii="仿宋_GB2312" w:eastAsia="仿宋_GB2312"/>
                <w:sz w:val="24"/>
                <w:szCs w:val="32"/>
              </w:rPr>
            </w:pPr>
            <w:r>
              <w:rPr>
                <w:rFonts w:hint="eastAsia" w:ascii="仿宋_GB2312" w:eastAsia="仿宋_GB2312"/>
                <w:sz w:val="24"/>
                <w:szCs w:val="32"/>
              </w:rPr>
              <w:t>其中人力资源服务机构监测调查六次季度报；人力资源服务机构综合情况和人力资源服务机构业务情况报表两次全年报；人力资源服务业有关情况统计表六次季度报；劳务派遣情况表两次半年度报、两次全年报。市下达的其它稳就业保就业相关调查。</w:t>
            </w:r>
          </w:p>
        </w:tc>
        <w:tc>
          <w:tcPr>
            <w:tcW w:w="1680" w:type="dxa"/>
            <w:vAlign w:val="center"/>
          </w:tcPr>
          <w:p>
            <w:pPr>
              <w:wordWrap w:val="0"/>
              <w:spacing w:line="400" w:lineRule="exact"/>
              <w:ind w:right="480"/>
              <w:jc w:val="center"/>
              <w:rPr>
                <w:rFonts w:ascii="仿宋_GB2312" w:eastAsia="仿宋_GB2312"/>
                <w:sz w:val="24"/>
                <w:szCs w:val="32"/>
              </w:rPr>
            </w:pPr>
          </w:p>
        </w:tc>
        <w:tc>
          <w:tcPr>
            <w:tcW w:w="1545" w:type="dxa"/>
            <w:vAlign w:val="center"/>
          </w:tcPr>
          <w:p>
            <w:pPr>
              <w:wordWrap w:val="0"/>
              <w:spacing w:line="400" w:lineRule="exact"/>
              <w:ind w:right="480"/>
              <w:jc w:val="center"/>
              <w:rPr>
                <w:rFonts w:ascii="仿宋_GB2312" w:eastAsia="仿宋_GB2312"/>
                <w:sz w:val="24"/>
                <w:szCs w:val="32"/>
              </w:rPr>
            </w:pPr>
          </w:p>
        </w:tc>
        <w:tc>
          <w:tcPr>
            <w:tcW w:w="1200" w:type="dxa"/>
            <w:vAlign w:val="center"/>
          </w:tcPr>
          <w:p>
            <w:pPr>
              <w:wordWrap w:val="0"/>
              <w:spacing w:line="400" w:lineRule="exact"/>
              <w:ind w:right="480"/>
              <w:jc w:val="center"/>
              <w:rPr>
                <w:rFonts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749" w:type="dxa"/>
            <w:vAlign w:val="center"/>
          </w:tcPr>
          <w:p>
            <w:pPr>
              <w:wordWrap w:val="0"/>
              <w:spacing w:line="400" w:lineRule="exact"/>
              <w:ind w:right="-36" w:rightChars="-17"/>
              <w:jc w:val="center"/>
              <w:rPr>
                <w:rFonts w:ascii="仿宋_GB2312" w:eastAsia="仿宋_GB2312"/>
                <w:sz w:val="24"/>
                <w:szCs w:val="32"/>
              </w:rPr>
            </w:pPr>
            <w:r>
              <w:rPr>
                <w:rFonts w:hint="eastAsia" w:ascii="仿宋_GB2312" w:eastAsia="仿宋_GB2312"/>
                <w:sz w:val="24"/>
                <w:szCs w:val="32"/>
              </w:rPr>
              <w:t>样本数据催报</w:t>
            </w:r>
          </w:p>
        </w:tc>
        <w:tc>
          <w:tcPr>
            <w:tcW w:w="2775" w:type="dxa"/>
            <w:vMerge w:val="continue"/>
            <w:vAlign w:val="center"/>
          </w:tcPr>
          <w:p>
            <w:pPr>
              <w:wordWrap w:val="0"/>
              <w:spacing w:line="400" w:lineRule="exact"/>
              <w:ind w:right="480"/>
              <w:jc w:val="center"/>
              <w:rPr>
                <w:rFonts w:ascii="仿宋_GB2312" w:eastAsia="仿宋_GB2312"/>
                <w:sz w:val="24"/>
                <w:szCs w:val="32"/>
              </w:rPr>
            </w:pPr>
          </w:p>
        </w:tc>
        <w:tc>
          <w:tcPr>
            <w:tcW w:w="1680" w:type="dxa"/>
            <w:vAlign w:val="center"/>
          </w:tcPr>
          <w:p>
            <w:pPr>
              <w:wordWrap w:val="0"/>
              <w:spacing w:line="400" w:lineRule="exact"/>
              <w:ind w:right="480"/>
              <w:jc w:val="center"/>
              <w:rPr>
                <w:rFonts w:ascii="仿宋_GB2312" w:eastAsia="仿宋_GB2312"/>
                <w:sz w:val="24"/>
                <w:szCs w:val="32"/>
              </w:rPr>
            </w:pPr>
          </w:p>
        </w:tc>
        <w:tc>
          <w:tcPr>
            <w:tcW w:w="1545" w:type="dxa"/>
            <w:vAlign w:val="center"/>
          </w:tcPr>
          <w:p>
            <w:pPr>
              <w:wordWrap w:val="0"/>
              <w:spacing w:line="400" w:lineRule="exact"/>
              <w:ind w:right="480"/>
              <w:jc w:val="center"/>
              <w:rPr>
                <w:rFonts w:ascii="仿宋_GB2312" w:eastAsia="仿宋_GB2312"/>
                <w:sz w:val="24"/>
                <w:szCs w:val="32"/>
              </w:rPr>
            </w:pPr>
          </w:p>
        </w:tc>
        <w:tc>
          <w:tcPr>
            <w:tcW w:w="1200" w:type="dxa"/>
            <w:vAlign w:val="center"/>
          </w:tcPr>
          <w:p>
            <w:pPr>
              <w:wordWrap w:val="0"/>
              <w:spacing w:line="400" w:lineRule="exact"/>
              <w:ind w:right="480"/>
              <w:jc w:val="center"/>
              <w:rPr>
                <w:rFonts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749" w:type="dxa"/>
            <w:vAlign w:val="center"/>
          </w:tcPr>
          <w:p>
            <w:pPr>
              <w:wordWrap w:val="0"/>
              <w:spacing w:line="400" w:lineRule="exact"/>
              <w:ind w:right="-36" w:rightChars="-17"/>
              <w:jc w:val="center"/>
              <w:rPr>
                <w:rFonts w:ascii="仿宋_GB2312" w:eastAsia="仿宋_GB2312"/>
                <w:sz w:val="24"/>
                <w:szCs w:val="32"/>
              </w:rPr>
            </w:pPr>
            <w:r>
              <w:rPr>
                <w:rFonts w:hint="eastAsia" w:ascii="仿宋_GB2312" w:eastAsia="仿宋_GB2312"/>
                <w:sz w:val="24"/>
                <w:szCs w:val="32"/>
              </w:rPr>
              <w:t>样本数据审核</w:t>
            </w:r>
          </w:p>
        </w:tc>
        <w:tc>
          <w:tcPr>
            <w:tcW w:w="2775" w:type="dxa"/>
            <w:vMerge w:val="continue"/>
            <w:vAlign w:val="center"/>
          </w:tcPr>
          <w:p>
            <w:pPr>
              <w:wordWrap w:val="0"/>
              <w:spacing w:line="400" w:lineRule="exact"/>
              <w:ind w:right="480"/>
              <w:jc w:val="center"/>
              <w:rPr>
                <w:rFonts w:ascii="仿宋_GB2312" w:eastAsia="仿宋_GB2312"/>
                <w:sz w:val="24"/>
                <w:szCs w:val="32"/>
              </w:rPr>
            </w:pPr>
          </w:p>
        </w:tc>
        <w:tc>
          <w:tcPr>
            <w:tcW w:w="1680" w:type="dxa"/>
            <w:vAlign w:val="center"/>
          </w:tcPr>
          <w:p>
            <w:pPr>
              <w:wordWrap w:val="0"/>
              <w:spacing w:line="400" w:lineRule="exact"/>
              <w:ind w:right="480"/>
              <w:jc w:val="center"/>
              <w:rPr>
                <w:rFonts w:ascii="仿宋_GB2312" w:eastAsia="仿宋_GB2312"/>
                <w:sz w:val="24"/>
                <w:szCs w:val="32"/>
              </w:rPr>
            </w:pPr>
          </w:p>
        </w:tc>
        <w:tc>
          <w:tcPr>
            <w:tcW w:w="1545" w:type="dxa"/>
            <w:vAlign w:val="center"/>
          </w:tcPr>
          <w:p>
            <w:pPr>
              <w:wordWrap w:val="0"/>
              <w:spacing w:line="400" w:lineRule="exact"/>
              <w:ind w:right="480"/>
              <w:jc w:val="center"/>
              <w:rPr>
                <w:rFonts w:ascii="仿宋_GB2312" w:eastAsia="仿宋_GB2312"/>
                <w:sz w:val="24"/>
                <w:szCs w:val="32"/>
              </w:rPr>
            </w:pPr>
          </w:p>
        </w:tc>
        <w:tc>
          <w:tcPr>
            <w:tcW w:w="1200" w:type="dxa"/>
            <w:vAlign w:val="center"/>
          </w:tcPr>
          <w:p>
            <w:pPr>
              <w:wordWrap w:val="0"/>
              <w:spacing w:line="400" w:lineRule="exact"/>
              <w:ind w:right="480"/>
              <w:jc w:val="center"/>
              <w:rPr>
                <w:rFonts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center"/>
          </w:tcPr>
          <w:p>
            <w:pPr>
              <w:wordWrap w:val="0"/>
              <w:spacing w:line="400" w:lineRule="exact"/>
              <w:ind w:right="-36" w:rightChars="-17"/>
              <w:jc w:val="center"/>
              <w:rPr>
                <w:rFonts w:ascii="仿宋_GB2312" w:eastAsia="仿宋_GB2312"/>
                <w:sz w:val="24"/>
                <w:szCs w:val="32"/>
              </w:rPr>
            </w:pPr>
            <w:r>
              <w:rPr>
                <w:rFonts w:hint="eastAsia" w:ascii="仿宋_GB2312" w:eastAsia="仿宋_GB2312"/>
                <w:sz w:val="24"/>
                <w:szCs w:val="32"/>
              </w:rPr>
              <w:t>对机构的宣传和培训</w:t>
            </w:r>
          </w:p>
        </w:tc>
        <w:tc>
          <w:tcPr>
            <w:tcW w:w="2775" w:type="dxa"/>
            <w:vAlign w:val="center"/>
          </w:tcPr>
          <w:p>
            <w:pPr>
              <w:spacing w:line="360" w:lineRule="auto"/>
              <w:jc w:val="left"/>
              <w:rPr>
                <w:rFonts w:ascii="仿宋_GB2312" w:eastAsia="仿宋_GB2312"/>
                <w:sz w:val="24"/>
                <w:szCs w:val="32"/>
              </w:rPr>
            </w:pPr>
            <w:r>
              <w:rPr>
                <w:rFonts w:hint="eastAsia" w:ascii="仿宋_GB2312" w:eastAsia="仿宋_GB2312"/>
                <w:sz w:val="24"/>
                <w:szCs w:val="32"/>
              </w:rPr>
              <w:t>多渠道组织业务宣传和培训，对监测指标内容和系统操作方法进行讲解，促进机构填报人员对监测指标的理解，提升填报质量；以电话、网络咨询形式指导调查企业填写。</w:t>
            </w:r>
          </w:p>
        </w:tc>
        <w:tc>
          <w:tcPr>
            <w:tcW w:w="1680" w:type="dxa"/>
            <w:vAlign w:val="center"/>
          </w:tcPr>
          <w:p>
            <w:pPr>
              <w:wordWrap w:val="0"/>
              <w:spacing w:line="400" w:lineRule="exact"/>
              <w:ind w:right="480"/>
              <w:jc w:val="center"/>
              <w:rPr>
                <w:rFonts w:ascii="仿宋_GB2312" w:eastAsia="仿宋_GB2312"/>
                <w:sz w:val="24"/>
                <w:szCs w:val="32"/>
              </w:rPr>
            </w:pPr>
          </w:p>
        </w:tc>
        <w:tc>
          <w:tcPr>
            <w:tcW w:w="1545" w:type="dxa"/>
            <w:vAlign w:val="center"/>
          </w:tcPr>
          <w:p>
            <w:pPr>
              <w:wordWrap w:val="0"/>
              <w:spacing w:line="400" w:lineRule="exact"/>
              <w:ind w:right="480"/>
              <w:jc w:val="center"/>
              <w:rPr>
                <w:rFonts w:ascii="仿宋_GB2312" w:eastAsia="仿宋_GB2312"/>
                <w:sz w:val="24"/>
                <w:szCs w:val="32"/>
              </w:rPr>
            </w:pPr>
          </w:p>
        </w:tc>
        <w:tc>
          <w:tcPr>
            <w:tcW w:w="1200" w:type="dxa"/>
            <w:vAlign w:val="center"/>
          </w:tcPr>
          <w:p>
            <w:pPr>
              <w:wordWrap w:val="0"/>
              <w:spacing w:line="400" w:lineRule="exact"/>
              <w:ind w:right="480"/>
              <w:jc w:val="center"/>
              <w:rPr>
                <w:rFonts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524" w:type="dxa"/>
            <w:gridSpan w:val="2"/>
            <w:vAlign w:val="center"/>
          </w:tcPr>
          <w:p>
            <w:pPr>
              <w:wordWrap w:val="0"/>
              <w:spacing w:line="400" w:lineRule="exact"/>
              <w:ind w:right="480"/>
              <w:jc w:val="right"/>
              <w:rPr>
                <w:rFonts w:ascii="仿宋_GB2312" w:eastAsia="仿宋_GB2312"/>
                <w:sz w:val="24"/>
                <w:szCs w:val="32"/>
              </w:rPr>
            </w:pPr>
            <w:r>
              <w:rPr>
                <w:rFonts w:hint="eastAsia" w:ascii="仿宋_GB2312" w:eastAsia="仿宋_GB2312"/>
                <w:sz w:val="24"/>
                <w:szCs w:val="32"/>
              </w:rPr>
              <w:t>合计</w:t>
            </w:r>
          </w:p>
        </w:tc>
        <w:tc>
          <w:tcPr>
            <w:tcW w:w="1680" w:type="dxa"/>
            <w:vAlign w:val="center"/>
          </w:tcPr>
          <w:p>
            <w:pPr>
              <w:wordWrap w:val="0"/>
              <w:spacing w:line="400" w:lineRule="exact"/>
              <w:ind w:right="480"/>
              <w:jc w:val="right"/>
              <w:rPr>
                <w:rFonts w:ascii="仿宋_GB2312" w:eastAsia="仿宋_GB2312"/>
                <w:sz w:val="24"/>
                <w:szCs w:val="32"/>
              </w:rPr>
            </w:pPr>
          </w:p>
        </w:tc>
        <w:tc>
          <w:tcPr>
            <w:tcW w:w="1545" w:type="dxa"/>
            <w:vAlign w:val="center"/>
          </w:tcPr>
          <w:p>
            <w:pPr>
              <w:wordWrap w:val="0"/>
              <w:spacing w:line="400" w:lineRule="exact"/>
              <w:ind w:right="480"/>
              <w:jc w:val="center"/>
              <w:rPr>
                <w:rFonts w:ascii="仿宋_GB2312" w:eastAsia="仿宋_GB2312"/>
                <w:sz w:val="24"/>
                <w:szCs w:val="32"/>
              </w:rPr>
            </w:pPr>
          </w:p>
        </w:tc>
        <w:tc>
          <w:tcPr>
            <w:tcW w:w="1200" w:type="dxa"/>
            <w:vAlign w:val="center"/>
          </w:tcPr>
          <w:p>
            <w:pPr>
              <w:wordWrap w:val="0"/>
              <w:spacing w:line="400" w:lineRule="exact"/>
              <w:ind w:right="480"/>
              <w:jc w:val="center"/>
              <w:rPr>
                <w:rFonts w:ascii="仿宋_GB2312"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949" w:type="dxa"/>
            <w:gridSpan w:val="5"/>
            <w:vAlign w:val="center"/>
          </w:tcPr>
          <w:p>
            <w:pPr>
              <w:wordWrap w:val="0"/>
              <w:spacing w:line="400" w:lineRule="exact"/>
              <w:ind w:right="-36"/>
              <w:jc w:val="left"/>
              <w:rPr>
                <w:rFonts w:ascii="仿宋_GB2312" w:eastAsia="仿宋_GB2312"/>
                <w:sz w:val="24"/>
                <w:szCs w:val="32"/>
              </w:rPr>
            </w:pPr>
            <w:r>
              <w:rPr>
                <w:rFonts w:hint="eastAsia" w:ascii="仿宋_GB2312" w:eastAsia="仿宋_GB2312"/>
                <w:sz w:val="24"/>
                <w:szCs w:val="32"/>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2E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99"/>
    <w:pPr>
      <w:spacing w:line="600" w:lineRule="exact"/>
      <w:ind w:left="420" w:leftChars="200" w:firstLine="819"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2023-01-12T10:39:50Z</dcterms:created>
  <dc:creator>Zhuang</dc:creator>
  <cp:lastModifiedBy>Zhuang</cp:lastModifiedBy>
  <dcterms:modified xsi:type="dcterms:W3CDTF">2023-01-12T10:40:59Z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969AE84B013E477196E44E9FF5D6B110</vt:lpwstr>
  </property>
</Properties>
</file>