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广州市黄埔区市场监督管理局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-SA"/>
        </w:rPr>
        <w:t>年政府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-SA"/>
        </w:rPr>
        <w:t>信息公开工作年度报告</w:t>
      </w:r>
    </w:p>
    <w:bookmarkEnd w:id="0"/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  <w:t>一、总体情况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《中华人民共和国政府信息公开条例》的相关规定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及认真对照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2022年政务公开工作要点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，我局扎实开展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政务公开工作，切实增强政务公开和政务服务工作透明度，积极推进依法行政，提高行政效能，总体情况如下：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bidi="ar-SA"/>
        </w:rPr>
        <w:t>（一）主动公开有关政府信息。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以依法行政、提高效能、建设服务型政府为目标，严格落实政务公开工作要求，加强涉及市场主体的信息公开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做到规范管理，定期更新，确保信息公开的时效性。全年共主动公开信息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231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条，其中组织机构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条，财政预决算信息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条，工作动态类信息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37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条，行政执法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条，政府信息公开工作年度报告1条，文件类信息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172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条（通知公告、部门文件）。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bidi="ar-SA"/>
        </w:rPr>
        <w:t>（二）依法办理依申请公开。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始终高度重视依申请公开工作，提升政府信息公开申请办理水平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强化机制建设，坚持依法依规办理。全年共收到政府信息公开申请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-SA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件，按照“谁制作谁负责，谁保存谁负责”的原则，保障公民、法人和其他组织的知情权，稳步提升信息公开精准度。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bidi="ar-SA"/>
        </w:rPr>
        <w:t>（三）政府信息管理情况。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在政府信息公开推进过程中，进一步完善相关标准，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重新印发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了政府信息公开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制度。抓好业务培训工作，科学设置培训内容，切实提升政务公开工作人员业务水平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规范执行政府信息公开制度。加强公开发布后信息管理，对发布信息的变更、废止情况及时通过平台进行公布。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bidi="ar-SA"/>
        </w:rPr>
        <w:t>（四）平台建设情况。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一方面，加强政府网站内容建设，整合网站资源、丰富信息内容，及时发布统计数据和统计信息，确保信息公开及时准确。另一方面，充分利用自有宣传渠道，多载体、多维度做好统计信息公开，提升公众知晓度。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bidi="ar-SA"/>
        </w:rPr>
        <w:t>（五）监督保障情况。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严格落实审核制度，加强信息发布审核把关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落实责任追究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抓好工作落实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建立健全政府信息制作、公开、存档制度，确保信息发布的正确、安全、高效。进一步完善追责制度，对信息公开工作不重视、未如期完成甚至造成不良影响的，给予通报批评，并督促尽快整改。</w:t>
      </w:r>
    </w:p>
    <w:p>
      <w:pPr>
        <w:pStyle w:val="4"/>
        <w:widowControl/>
        <w:shd w:val="clear" w:color="auto" w:fill="auto"/>
        <w:snapToGrid w:val="0"/>
        <w:spacing w:beforeAutospacing="0" w:afterAutospacing="0" w:line="64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2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156660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auto"/>
        <w:snapToGrid w:val="0"/>
        <w:spacing w:beforeAutospacing="0" w:afterAutospacing="0" w:line="640" w:lineRule="exact"/>
        <w:ind w:firstLine="320" w:firstLineChars="1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  <w:t>四、政府信息公开行政复议、行政诉讼情况</w:t>
      </w:r>
    </w:p>
    <w:tbl>
      <w:tblPr>
        <w:tblStyle w:val="5"/>
        <w:tblW w:w="97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52"/>
        <w:gridCol w:w="649"/>
        <w:gridCol w:w="649"/>
        <w:gridCol w:w="650"/>
        <w:gridCol w:w="650"/>
        <w:gridCol w:w="653"/>
        <w:gridCol w:w="651"/>
        <w:gridCol w:w="651"/>
        <w:gridCol w:w="651"/>
        <w:gridCol w:w="651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5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  <w:t>五、存在的主要问题及改进情况</w:t>
      </w:r>
    </w:p>
    <w:p>
      <w:pPr>
        <w:pStyle w:val="4"/>
        <w:widowControl w:val="0"/>
        <w:numPr>
          <w:ilvl w:val="0"/>
          <w:numId w:val="0"/>
        </w:numPr>
        <w:shd w:val="clear" w:color="auto" w:fill="auto"/>
        <w:snapToGrid w:val="0"/>
        <w:spacing w:beforeAutospacing="0" w:afterAutospacing="0" w:line="6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，我局在提升规范化和信息化水平、增强公开实效等方面，取得了一定进展和成效，但与全面落实“公开为常态、不公开为例外”的原则要求，与保障人民群众知情、参与和监督的实际需求相比，还需要进一步加强：一是政务公开理论研究有待进一步加强，理论指导实践作用发挥不够有效。二是公开的质量和内容还有改善的空间。三政策解读方式方法仍不够丰富。下一步，我局将鼓励各处室多创新工作方法，充分利用报刊、电视、网络、公众号、APP等多种媒体形式，提升解读质量和水平，让更多公众知晓。</w:t>
      </w:r>
    </w:p>
    <w:p>
      <w:pPr>
        <w:pStyle w:val="4"/>
        <w:widowControl w:val="0"/>
        <w:numPr>
          <w:ilvl w:val="0"/>
          <w:numId w:val="0"/>
        </w:numPr>
        <w:shd w:val="clear" w:color="auto" w:fill="auto"/>
        <w:snapToGrid w:val="0"/>
        <w:spacing w:beforeAutospacing="0" w:afterAutospacing="0" w:line="64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六、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bidi="ar-SA"/>
        </w:rPr>
        <w:t>其他需要报告的事项</w:t>
      </w:r>
    </w:p>
    <w:p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年，我局在办理依申请公开工作中未收信息处理费。如需了解更多信息，请登陆我局政府信息公开目录（网址：http://www.hp.gov.cn/gzhpscjg/gkmlpt/index）进行查看。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`.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53E31"/>
    <w:rsid w:val="4A092234"/>
    <w:rsid w:val="4A8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qFormat/>
    <w:uiPriority w:val="0"/>
    <w:pPr>
      <w:widowControl w:val="0"/>
      <w:autoSpaceDE w:val="0"/>
      <w:autoSpaceDN w:val="0"/>
      <w:adjustRightInd w:val="0"/>
    </w:pPr>
    <w:rPr>
      <w:rFonts w:ascii="华文仿宋`.." w:eastAsia="华文仿宋`.." w:cs="华文仿宋`.."/>
      <w:color w:val="000000"/>
      <w:sz w:val="24"/>
      <w:szCs w:val="24"/>
      <w:lang w:val="en-US" w:eastAsia="zh-CN" w:bidi="ar-SA"/>
    </w:rPr>
  </w:style>
  <w:style w:type="paragraph" w:customStyle="1" w:styleId="3">
    <w:name w:val="正文 New New New New New New New New New New New New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2023-01-29T04:00:00Z</dcterms:created>
  <dc:creator>admin</dc:creator>
  <cp:lastModifiedBy>admin</cp:lastModifiedBy>
  <dcterms:modified xsi:type="dcterms:W3CDTF">2023-01-29T04:02:14Z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