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黄埔区人民政府长岭街道办事处202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根据《中华人民共和国政府信息公开条例》（下称《条例》）规定，结合我街年度政府信息公开工作实际，现编制形成了《黄埔区人民政府长岭街道办事处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年度政府信息公开工作年度报告》。全文由总体情况、主动公开政府信息情况、收到和处理政府信息公开申请情况、政府信息公开行政复议、行政诉讼情况、存在的主要问题及改进措施以及其他需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要报告的事项等六个部分组成。本报告中所列数据的统计期限从202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严格遵守《条例》各项规定，围绕街道工作重点和人民群众关注的热点难点问题，坚持“以公开为常态，不公开为例外”原则，进一步深化政府信息公开，主动回应群众关切，以公开促落实、促规范、促服务。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(一)落实政务公开工作要点。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2022年，我街按照《广州市黄埔区 广州开发区2022年政务公开工作要点分工方案》文件要求，认真履行政府信息公开单位职责，把政务公开作为重点工作目标，确保政务公开各项任务落到实处。扩大财政信息公开，持续深化财政预决算、财政资金直达基层使用管理、惠民惠农政策、补贴等信息公开。丰富常态化疫情防控信息公开，重点围绕街道疫情情况、专项安全检查、招标投标情况等发布信息。围绕做好“六稳”工作、落实“六保”任务，加大政策解读力度，组织街道、社区及相关人员认真学习。主要通过会议、辖区公示栏、发放宣传图册、入户走访、政府网站等渠道及时公开各项政策内容，尤其是群众关心的内容。及时回应网络舆情、办理反馈人民网《领导留言》转送函，严格落实办理时限要求。2022年来，受理人民网《领导留言》转送函18件，办结18件，办结率100%。结合实际全面梳理细化有关领域政务公开事项，不断完善并定期更新街道试点领域基层政务公开标准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Cs w:val="32"/>
          <w:lang w:val="en-US"/>
        </w:rPr>
      </w:pP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(二)及时主动公开。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黄埔区人民政府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门户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306余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长岭街道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公开各类信息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47条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政务“五公开”信息2条，重点领域信息2条，街道试点领域基层政务公开标准目录66条，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招标投标信息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103余条，通知公告信息86条。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center"/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4914900" cy="345757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2583" t="1090" r="221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三）</w:t>
      </w: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依申请公开。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规范政务公开、依申请公开规范流程。202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年共收到依申请公开事项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件，均在规定时间要求内进行规范答复办理。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四）</w:t>
      </w: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政府信息管理。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年，及时主动更新了政府网站信息公开目录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公开指南的相应内容，包括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领导班子、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机构职能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联系方式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等在内的机构信息，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积极推进了基层政务公开标准规范化建设，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并及时跟踪和变更相关信息，确保相关信息动态常新。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(</w:t>
      </w: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)推进平台建设。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我街依托黄埔区人民政府门户网作为信息公开主阵地，强化基层领域信息公开。充分利用“学习强国”、各级电视台、报纸、微信公众号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到黄埔去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等平台，扩大政务公开范围，方便群众监督。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</w:rPr>
      </w:pP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(</w:t>
      </w: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</w:t>
      </w: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)加强监督保障。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优化信息公开审查流程，健全政府信息依法申请公开登记、审核、办理、答复、归档工作制度。严格执行经办人拟稿、负责人审核的“先审后发”制度，对文字内容、审发程序等实行专人监督和管理，做到目标明确、责任到位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/>
          <w:sz w:val="19"/>
          <w:szCs w:val="19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439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/>
          <w:sz w:val="19"/>
          <w:szCs w:val="19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lang w:val="en-US" w:eastAsia="zh-CN"/>
              </w:rPr>
              <w:t>1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19"/>
          <w:shd w:val="clear" w:color="auto" w:fill="FFFFFF"/>
          <w:lang w:eastAsia="zh-CN"/>
        </w:rPr>
        <w:t>（一）存在的主要问题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年，通过全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干部职工的共同努力，我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政府信息公开工作有了新的进展，但也存在一些不足：一是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政策文件解读类公开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数量相对较少，公开形式、内容还不够丰富。二是街道政府信息公开申请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处理流程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规范化程度待提升。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10" w:leftChars="0" w:firstLine="640" w:firstLineChars="0"/>
        <w:jc w:val="both"/>
        <w:textAlignment w:val="auto"/>
        <w:rPr>
          <w:rFonts w:hint="default" w:ascii="Times New Roman" w:hAnsi="Times New Roman" w:eastAsia="楷体" w:cs="Times New Roman"/>
          <w:color w:val="000000"/>
          <w:sz w:val="32"/>
          <w:szCs w:val="19"/>
          <w:shd w:val="clear" w:color="auto" w:fill="FFFFFF"/>
          <w:lang w:eastAsia="zh-C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19"/>
          <w:shd w:val="clear" w:color="auto" w:fill="FFFFFF"/>
          <w:lang w:eastAsia="zh-CN"/>
        </w:rPr>
        <w:t>改进情况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一是进一步扩大公开内容。进一步梳理政府信息，对原有的政府信息公开目录进行补充完善，保证公开信息的完整性和准确性。二是积极组织开展政府信息公开实务操作培训活动，深入学习贯彻《广东省政府信息公开申请办理答复规范》，提升政府信息公开申请答复规范化程度，提高信息公开工作水平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六、其他需要报告的事项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本年度我街道未发出政府信息处理费收费通知书，不存在收取信息处理费的情况。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广州市黄埔区人民政府长岭街道办事处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2023年1月10日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66EDF"/>
    <w:multiLevelType w:val="singleLevel"/>
    <w:tmpl w:val="C4B66EDF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44991"/>
    <w:rsid w:val="2C0B2ECA"/>
    <w:rsid w:val="385F533A"/>
    <w:rsid w:val="41F275CF"/>
    <w:rsid w:val="50E97382"/>
    <w:rsid w:val="53A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color w:val="00000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2448</Words>
  <Characters>2524</Characters>
  <Lines>0</Lines>
  <Paragraphs>0</Paragraphs>
  <TotalTime>3</TotalTime>
  <ScaleCrop>false</ScaleCrop>
  <LinksUpToDate>false</LinksUpToDate>
  <CharactersWithSpaces>2558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2023-01-29T06:08:00Z</dcterms:created>
  <dc:creator>210</dc:creator>
  <cp:lastModifiedBy>210</cp:lastModifiedBy>
  <dcterms:modified xsi:type="dcterms:W3CDTF">2023-02-10T08:02:08Z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