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1" w:after="0" w:afterAutospacing="0" w:line="500" w:lineRule="exact"/>
        <w:ind w:left="0" w:right="0"/>
        <w:jc w:val="center"/>
        <w:textAlignment w:val="auto"/>
        <w:outlineLvl w:val="9"/>
        <w:rPr>
          <w:rFonts w:hint="eastAsia" w:ascii="仿宋" w:hAnsi="仿宋" w:eastAsia="仿宋" w:cs="仿宋"/>
          <w:b/>
          <w:bCs/>
          <w:color w:val="000000"/>
          <w:spacing w:val="21"/>
          <w:sz w:val="32"/>
          <w:szCs w:val="32"/>
          <w:lang w:val="en-US" w:eastAsia="zh-CN"/>
        </w:rPr>
      </w:pPr>
      <w:r>
        <w:rPr>
          <w:rFonts w:hint="eastAsia" w:ascii="仿宋" w:hAnsi="仿宋" w:eastAsia="仿宋" w:cs="仿宋"/>
          <w:b/>
          <w:bCs/>
          <w:i w:val="0"/>
          <w:iCs w:val="0"/>
          <w:caps w:val="0"/>
          <w:color w:val="000000"/>
          <w:spacing w:val="21"/>
          <w:sz w:val="32"/>
          <w:szCs w:val="32"/>
          <w:shd w:val="clear" w:fill="FFFFFF"/>
        </w:rPr>
        <w:t>评分</w:t>
      </w:r>
      <w:r>
        <w:rPr>
          <w:rFonts w:hint="eastAsia" w:ascii="仿宋" w:hAnsi="仿宋" w:eastAsia="仿宋" w:cs="仿宋"/>
          <w:b/>
          <w:bCs/>
          <w:i w:val="0"/>
          <w:iCs w:val="0"/>
          <w:caps w:val="0"/>
          <w:color w:val="000000"/>
          <w:spacing w:val="21"/>
          <w:sz w:val="32"/>
          <w:szCs w:val="32"/>
          <w:shd w:val="clear" w:fill="FFFFFF"/>
          <w:lang w:eastAsia="zh-CN"/>
        </w:rPr>
        <w:t>标准</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1" w:after="0" w:afterAutospacing="0" w:line="500" w:lineRule="exact"/>
        <w:ind w:right="0" w:rightChars="0" w:firstLine="556" w:firstLineChars="200"/>
        <w:textAlignment w:val="auto"/>
        <w:outlineLvl w:val="9"/>
        <w:rPr>
          <w:rFonts w:hint="eastAsia" w:ascii="仿宋" w:hAnsi="仿宋" w:eastAsia="仿宋" w:cs="仿宋"/>
          <w:i w:val="0"/>
          <w:iCs w:val="0"/>
          <w:caps w:val="0"/>
          <w:color w:val="000000"/>
          <w:spacing w:val="-1"/>
          <w:sz w:val="28"/>
          <w:szCs w:val="28"/>
          <w:shd w:val="clear" w:fill="FFFFFF"/>
          <w:lang w:val="en-US" w:eastAsia="zh-CN"/>
        </w:rPr>
      </w:pPr>
      <w:r>
        <w:rPr>
          <w:rFonts w:hint="eastAsia" w:ascii="仿宋" w:hAnsi="仿宋" w:eastAsia="仿宋" w:cs="仿宋"/>
          <w:i w:val="0"/>
          <w:iCs w:val="0"/>
          <w:caps w:val="0"/>
          <w:color w:val="000000"/>
          <w:spacing w:val="-1"/>
          <w:sz w:val="28"/>
          <w:szCs w:val="28"/>
          <w:shd w:val="clear" w:fill="FFFFFF"/>
          <w:lang w:val="en-US" w:eastAsia="zh-CN"/>
        </w:rPr>
        <w:t>一、评分说明</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1" w:after="0" w:afterAutospacing="0" w:line="500" w:lineRule="exact"/>
        <w:ind w:right="0" w:rightChars="0" w:firstLine="556" w:firstLineChars="200"/>
        <w:textAlignment w:val="auto"/>
        <w:outlineLvl w:val="9"/>
        <w:rPr>
          <w:rFonts w:hint="eastAsia" w:ascii="仿宋" w:hAnsi="仿宋" w:eastAsia="仿宋" w:cs="仿宋"/>
          <w:i w:val="0"/>
          <w:iCs w:val="0"/>
          <w:caps w:val="0"/>
          <w:color w:val="000000"/>
          <w:spacing w:val="-1"/>
          <w:sz w:val="28"/>
          <w:szCs w:val="28"/>
          <w:shd w:val="clear" w:fill="FFFFFF"/>
        </w:rPr>
      </w:pPr>
      <w:r>
        <w:rPr>
          <w:rFonts w:hint="eastAsia" w:ascii="仿宋" w:hAnsi="仿宋" w:eastAsia="仿宋" w:cs="仿宋"/>
          <w:i w:val="0"/>
          <w:iCs w:val="0"/>
          <w:caps w:val="0"/>
          <w:color w:val="000000"/>
          <w:spacing w:val="-1"/>
          <w:sz w:val="28"/>
          <w:szCs w:val="28"/>
          <w:shd w:val="clear" w:fill="FFFFFF"/>
        </w:rPr>
        <w:t>本次</w:t>
      </w:r>
      <w:r>
        <w:rPr>
          <w:rFonts w:hint="eastAsia" w:ascii="仿宋" w:hAnsi="仿宋" w:eastAsia="仿宋" w:cs="仿宋"/>
          <w:i w:val="0"/>
          <w:iCs w:val="0"/>
          <w:caps w:val="0"/>
          <w:color w:val="000000"/>
          <w:spacing w:val="-1"/>
          <w:sz w:val="28"/>
          <w:szCs w:val="28"/>
          <w:shd w:val="clear" w:fill="FFFFFF"/>
        </w:rPr>
        <w:t>评审采用综合评分方法，总分100分。评审委员会通过对意向供应方的</w:t>
      </w:r>
      <w:r>
        <w:rPr>
          <w:rFonts w:hint="eastAsia" w:ascii="仿宋" w:hAnsi="仿宋" w:eastAsia="仿宋" w:cs="仿宋"/>
          <w:i w:val="0"/>
          <w:iCs w:val="0"/>
          <w:caps w:val="0"/>
          <w:color w:val="000000"/>
          <w:spacing w:val="-1"/>
          <w:sz w:val="28"/>
          <w:szCs w:val="28"/>
          <w:shd w:val="clear" w:fill="FFFFFF"/>
          <w:lang w:val="en-US" w:eastAsia="zh-CN"/>
        </w:rPr>
        <w:t>价格</w:t>
      </w:r>
      <w:r>
        <w:rPr>
          <w:rFonts w:hint="eastAsia" w:ascii="仿宋" w:hAnsi="仿宋" w:eastAsia="仿宋" w:cs="仿宋"/>
          <w:i w:val="0"/>
          <w:iCs w:val="0"/>
          <w:caps w:val="0"/>
          <w:color w:val="000000"/>
          <w:spacing w:val="-1"/>
          <w:sz w:val="28"/>
          <w:szCs w:val="28"/>
          <w:shd w:val="clear" w:fill="FFFFFF"/>
        </w:rPr>
        <w:t>评分（</w:t>
      </w:r>
      <w:r>
        <w:rPr>
          <w:rFonts w:hint="eastAsia" w:ascii="仿宋" w:hAnsi="仿宋" w:eastAsia="仿宋" w:cs="仿宋"/>
          <w:i w:val="0"/>
          <w:iCs w:val="0"/>
          <w:caps w:val="0"/>
          <w:color w:val="000000"/>
          <w:spacing w:val="-1"/>
          <w:sz w:val="28"/>
          <w:szCs w:val="28"/>
          <w:shd w:val="clear" w:fill="FFFFFF"/>
          <w:lang w:val="en-US" w:eastAsia="zh-CN"/>
        </w:rPr>
        <w:t>30</w:t>
      </w:r>
      <w:r>
        <w:rPr>
          <w:rFonts w:hint="eastAsia" w:ascii="仿宋" w:hAnsi="仿宋" w:eastAsia="仿宋" w:cs="仿宋"/>
          <w:i w:val="0"/>
          <w:iCs w:val="0"/>
          <w:caps w:val="0"/>
          <w:color w:val="000000"/>
          <w:spacing w:val="-1"/>
          <w:sz w:val="28"/>
          <w:szCs w:val="28"/>
          <w:shd w:val="clear" w:fill="FFFFFF"/>
        </w:rPr>
        <w:t>分）、商务</w:t>
      </w:r>
      <w:r>
        <w:rPr>
          <w:rFonts w:hint="eastAsia" w:ascii="仿宋" w:hAnsi="仿宋" w:eastAsia="仿宋" w:cs="仿宋"/>
          <w:i w:val="0"/>
          <w:iCs w:val="0"/>
          <w:caps w:val="0"/>
          <w:color w:val="000000"/>
          <w:spacing w:val="-1"/>
          <w:sz w:val="28"/>
          <w:szCs w:val="28"/>
          <w:shd w:val="clear" w:fill="FFFFFF"/>
          <w:lang w:val="en-US" w:eastAsia="zh-CN"/>
        </w:rPr>
        <w:t>技术</w:t>
      </w:r>
      <w:r>
        <w:rPr>
          <w:rFonts w:hint="eastAsia" w:ascii="仿宋" w:hAnsi="仿宋" w:eastAsia="仿宋" w:cs="仿宋"/>
          <w:i w:val="0"/>
          <w:iCs w:val="0"/>
          <w:caps w:val="0"/>
          <w:color w:val="000000"/>
          <w:spacing w:val="-1"/>
          <w:sz w:val="28"/>
          <w:szCs w:val="28"/>
          <w:shd w:val="clear" w:fill="FFFFFF"/>
        </w:rPr>
        <w:t>评分（</w:t>
      </w:r>
      <w:r>
        <w:rPr>
          <w:rFonts w:hint="eastAsia" w:ascii="仿宋" w:hAnsi="仿宋" w:eastAsia="仿宋" w:cs="仿宋"/>
          <w:i w:val="0"/>
          <w:iCs w:val="0"/>
          <w:caps w:val="0"/>
          <w:color w:val="000000"/>
          <w:spacing w:val="-1"/>
          <w:sz w:val="28"/>
          <w:szCs w:val="28"/>
          <w:shd w:val="clear" w:fill="FFFFFF"/>
          <w:lang w:val="en-US" w:eastAsia="zh-CN"/>
        </w:rPr>
        <w:t>70</w:t>
      </w:r>
      <w:r>
        <w:rPr>
          <w:rFonts w:hint="eastAsia" w:ascii="仿宋" w:hAnsi="仿宋" w:eastAsia="仿宋" w:cs="仿宋"/>
          <w:i w:val="0"/>
          <w:iCs w:val="0"/>
          <w:caps w:val="0"/>
          <w:color w:val="000000"/>
          <w:spacing w:val="-1"/>
          <w:sz w:val="28"/>
          <w:szCs w:val="28"/>
          <w:shd w:val="clear" w:fill="FFFFFF"/>
        </w:rPr>
        <w:t>分）进行综合评分。各项得分按四舍五入原则精确到小数点后两位。将综合评分由高到低顺序排列。综合评分相同的，按报价由低到高顺序排列；综合评分相同，且报价相同的，按服务评分由高到低顺序排列。综合评分相同，且报价和服务评分均相同的，名次由评委会抽签决定。评委会按上述排列向采购方推荐第一名为本项目第一候选人，第二名为第二候选人。</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1" w:after="0" w:afterAutospacing="0" w:line="500" w:lineRule="exact"/>
        <w:ind w:right="0" w:rightChars="0" w:firstLine="556" w:firstLineChars="200"/>
        <w:textAlignment w:val="auto"/>
        <w:outlineLvl w:val="9"/>
        <w:rPr>
          <w:rFonts w:hint="eastAsia" w:ascii="仿宋" w:hAnsi="仿宋" w:eastAsia="仿宋" w:cs="仿宋"/>
          <w:i w:val="0"/>
          <w:iCs w:val="0"/>
          <w:caps w:val="0"/>
          <w:color w:val="000000"/>
          <w:spacing w:val="-1"/>
          <w:sz w:val="28"/>
          <w:szCs w:val="28"/>
          <w:shd w:val="clear" w:fill="FFFFFF"/>
          <w:lang w:val="en-US" w:eastAsia="zh-CN"/>
        </w:rPr>
      </w:pPr>
      <w:r>
        <w:rPr>
          <w:rFonts w:hint="eastAsia" w:ascii="仿宋" w:hAnsi="仿宋" w:eastAsia="仿宋" w:cs="仿宋"/>
          <w:i w:val="0"/>
          <w:iCs w:val="0"/>
          <w:caps w:val="0"/>
          <w:color w:val="000000"/>
          <w:spacing w:val="-1"/>
          <w:sz w:val="28"/>
          <w:szCs w:val="28"/>
          <w:shd w:val="clear" w:fill="FFFFFF"/>
          <w:lang w:val="en-US" w:eastAsia="zh-CN"/>
        </w:rPr>
        <w:t>二、价格评分</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1" w:after="0" w:afterAutospacing="0" w:line="500" w:lineRule="exact"/>
        <w:ind w:right="0" w:rightChars="0" w:firstLine="556" w:firstLineChars="200"/>
        <w:textAlignment w:val="auto"/>
        <w:outlineLvl w:val="9"/>
        <w:rPr>
          <w:rFonts w:hint="eastAsia" w:ascii="仿宋" w:hAnsi="仿宋" w:eastAsia="仿宋" w:cs="仿宋"/>
          <w:i w:val="0"/>
          <w:iCs w:val="0"/>
          <w:caps w:val="0"/>
          <w:color w:val="000000"/>
          <w:spacing w:val="-1"/>
          <w:sz w:val="28"/>
          <w:szCs w:val="28"/>
          <w:shd w:val="clear" w:fill="FFFFFF"/>
          <w:lang w:val="en-US" w:eastAsia="zh-CN"/>
        </w:rPr>
      </w:pPr>
      <w:r>
        <w:rPr>
          <w:rFonts w:hint="eastAsia" w:ascii="仿宋" w:hAnsi="仿宋" w:eastAsia="仿宋" w:cs="仿宋"/>
          <w:i w:val="0"/>
          <w:iCs w:val="0"/>
          <w:caps w:val="0"/>
          <w:color w:val="000000"/>
          <w:spacing w:val="-1"/>
          <w:sz w:val="28"/>
          <w:szCs w:val="28"/>
          <w:shd w:val="clear" w:fill="FFFFFF"/>
          <w:lang w:val="en-US" w:eastAsia="zh-CN"/>
        </w:rPr>
        <w:t>计算价格评分：价格分统一采用低价优先法计算，各有效意向供应商的评审报价中，取得低价为评审基准价，其价格部分为满分。其他意向供应方的价格分统一按照下列公式计算：</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1" w:after="0" w:afterAutospacing="0" w:line="500" w:lineRule="exact"/>
        <w:ind w:right="0" w:rightChars="0" w:firstLine="556" w:firstLineChars="200"/>
        <w:textAlignment w:val="auto"/>
        <w:outlineLvl w:val="9"/>
        <w:rPr>
          <w:rFonts w:hint="eastAsia" w:ascii="仿宋" w:hAnsi="仿宋" w:eastAsia="仿宋" w:cs="仿宋"/>
          <w:i w:val="0"/>
          <w:iCs w:val="0"/>
          <w:caps w:val="0"/>
          <w:color w:val="000000"/>
          <w:spacing w:val="-1"/>
          <w:sz w:val="28"/>
          <w:szCs w:val="28"/>
          <w:shd w:val="clear" w:fill="FFFFFF"/>
          <w:lang w:val="en-US" w:eastAsia="zh-CN"/>
        </w:rPr>
      </w:pPr>
      <w:r>
        <w:rPr>
          <w:rFonts w:hint="eastAsia" w:ascii="仿宋" w:hAnsi="仿宋" w:eastAsia="仿宋" w:cs="仿宋"/>
          <w:i w:val="0"/>
          <w:iCs w:val="0"/>
          <w:caps w:val="0"/>
          <w:color w:val="000000"/>
          <w:spacing w:val="-1"/>
          <w:sz w:val="28"/>
          <w:szCs w:val="28"/>
          <w:shd w:val="clear" w:fill="FFFFFF"/>
          <w:lang w:val="en-US" w:eastAsia="zh-CN"/>
        </w:rPr>
        <w:t>价格评分=（评审基准价/评审报价）*30分</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1" w:after="0" w:afterAutospacing="0" w:line="500" w:lineRule="exact"/>
        <w:ind w:right="0" w:rightChars="0" w:firstLine="556" w:firstLineChars="200"/>
        <w:textAlignment w:val="auto"/>
        <w:outlineLvl w:val="9"/>
        <w:rPr>
          <w:rFonts w:hint="eastAsia" w:ascii="仿宋" w:hAnsi="仿宋" w:eastAsia="仿宋" w:cs="仿宋"/>
          <w:i w:val="0"/>
          <w:iCs w:val="0"/>
          <w:caps w:val="0"/>
          <w:color w:val="000000"/>
          <w:spacing w:val="-1"/>
          <w:sz w:val="28"/>
          <w:szCs w:val="28"/>
          <w:shd w:val="clear" w:fill="FFFFFF"/>
          <w:lang w:val="en-US" w:eastAsia="zh-CN"/>
        </w:rPr>
      </w:pPr>
      <w:r>
        <w:rPr>
          <w:rFonts w:hint="eastAsia" w:ascii="仿宋" w:hAnsi="仿宋" w:eastAsia="仿宋" w:cs="仿宋"/>
          <w:i w:val="0"/>
          <w:iCs w:val="0"/>
          <w:caps w:val="0"/>
          <w:color w:val="000000"/>
          <w:spacing w:val="-1"/>
          <w:sz w:val="28"/>
          <w:szCs w:val="28"/>
          <w:shd w:val="clear" w:fill="FFFFFF"/>
          <w:lang w:val="en-US" w:eastAsia="zh-CN"/>
        </w:rPr>
        <w:t>评审价格仅用于计算价格评分，评审金额以实际报价为准。</w:t>
      </w:r>
      <w:bookmarkStart w:id="0" w:name="_GoBack"/>
      <w:bookmarkEnd w:id="0"/>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1" w:after="0" w:afterAutospacing="0" w:line="500" w:lineRule="exact"/>
        <w:ind w:right="0" w:rightChars="0" w:firstLine="556" w:firstLineChars="200"/>
        <w:textAlignment w:val="auto"/>
        <w:outlineLvl w:val="9"/>
        <w:rPr>
          <w:rFonts w:hint="eastAsia" w:ascii="仿宋" w:hAnsi="仿宋" w:eastAsia="仿宋" w:cs="仿宋"/>
          <w:i w:val="0"/>
          <w:iCs w:val="0"/>
          <w:caps w:val="0"/>
          <w:color w:val="000000"/>
          <w:spacing w:val="-1"/>
          <w:sz w:val="28"/>
          <w:szCs w:val="28"/>
          <w:shd w:val="clear" w:fill="FFFFFF"/>
          <w:lang w:val="en-US" w:eastAsia="zh-CN"/>
        </w:rPr>
      </w:pPr>
      <w:r>
        <w:rPr>
          <w:rFonts w:hint="eastAsia" w:ascii="仿宋" w:hAnsi="仿宋" w:eastAsia="仿宋" w:cs="仿宋"/>
          <w:i w:val="0"/>
          <w:iCs w:val="0"/>
          <w:caps w:val="0"/>
          <w:color w:val="000000"/>
          <w:spacing w:val="-1"/>
          <w:sz w:val="28"/>
          <w:szCs w:val="28"/>
          <w:shd w:val="clear" w:fill="FFFFFF"/>
          <w:lang w:val="en-US" w:eastAsia="zh-CN"/>
        </w:rPr>
        <w:t>三、</w:t>
      </w:r>
      <w:r>
        <w:rPr>
          <w:rFonts w:hint="eastAsia" w:ascii="仿宋" w:hAnsi="仿宋" w:eastAsia="仿宋" w:cs="仿宋"/>
          <w:i w:val="0"/>
          <w:iCs w:val="0"/>
          <w:caps w:val="0"/>
          <w:color w:val="000000"/>
          <w:spacing w:val="-1"/>
          <w:sz w:val="28"/>
          <w:szCs w:val="28"/>
          <w:shd w:val="clear" w:fill="FFFFFF"/>
          <w:lang w:val="en-US" w:eastAsia="zh-CN"/>
        </w:rPr>
        <w:t>商务技术评分</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1" w:after="0" w:afterAutospacing="0" w:line="500" w:lineRule="exact"/>
        <w:ind w:right="0" w:rightChars="0" w:firstLine="556" w:firstLineChars="200"/>
        <w:textAlignment w:val="auto"/>
        <w:outlineLvl w:val="9"/>
        <w:rPr>
          <w:rFonts w:hint="eastAsia" w:ascii="仿宋" w:hAnsi="仿宋" w:eastAsia="仿宋" w:cs="仿宋"/>
          <w:i w:val="0"/>
          <w:iCs w:val="0"/>
          <w:caps w:val="0"/>
          <w:color w:val="000000"/>
          <w:spacing w:val="-1"/>
          <w:sz w:val="28"/>
          <w:szCs w:val="28"/>
          <w:shd w:val="clear" w:fill="FFFFFF"/>
          <w:lang w:val="en-US" w:eastAsia="zh-CN"/>
        </w:rPr>
      </w:pPr>
      <w:r>
        <w:rPr>
          <w:rFonts w:hint="eastAsia" w:ascii="仿宋" w:hAnsi="仿宋" w:eastAsia="仿宋" w:cs="仿宋"/>
          <w:i w:val="0"/>
          <w:iCs w:val="0"/>
          <w:caps w:val="0"/>
          <w:color w:val="000000"/>
          <w:spacing w:val="-1"/>
          <w:sz w:val="28"/>
          <w:szCs w:val="28"/>
          <w:shd w:val="clear" w:fill="FFFFFF"/>
          <w:lang w:val="en-US" w:eastAsia="zh-CN"/>
        </w:rPr>
        <w:t>由评审委员会成员对所有有效评审文件的商务技术条件进行审核和评价，并填写到如下表格中：</w:t>
      </w:r>
    </w:p>
    <w:tbl>
      <w:tblPr>
        <w:tblStyle w:val="4"/>
        <w:tblW w:w="90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2"/>
        <w:gridCol w:w="3157"/>
        <w:gridCol w:w="4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1112" w:type="dxa"/>
            <w:vAlign w:val="center"/>
          </w:tcPr>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1" w:after="0" w:afterAutospacing="0" w:line="500" w:lineRule="exact"/>
              <w:ind w:right="0" w:rightChars="0"/>
              <w:jc w:val="center"/>
              <w:textAlignment w:val="auto"/>
              <w:outlineLvl w:val="9"/>
              <w:rPr>
                <w:rFonts w:hint="eastAsia" w:ascii="仿宋" w:hAnsi="仿宋" w:eastAsia="仿宋" w:cs="仿宋"/>
                <w:i w:val="0"/>
                <w:iCs w:val="0"/>
                <w:caps w:val="0"/>
                <w:color w:val="000000"/>
                <w:spacing w:val="-1"/>
                <w:sz w:val="28"/>
                <w:szCs w:val="28"/>
                <w:shd w:val="clear" w:fill="FFFFFF"/>
                <w:lang w:val="en-US" w:eastAsia="zh-CN"/>
              </w:rPr>
            </w:pPr>
            <w:r>
              <w:rPr>
                <w:rFonts w:hint="eastAsia" w:ascii="仿宋" w:hAnsi="仿宋" w:eastAsia="仿宋" w:cs="仿宋"/>
                <w:i w:val="0"/>
                <w:iCs w:val="0"/>
                <w:caps w:val="0"/>
                <w:color w:val="000000"/>
                <w:spacing w:val="-1"/>
                <w:sz w:val="28"/>
                <w:szCs w:val="28"/>
                <w:shd w:val="clear" w:fill="FFFFFF"/>
                <w:lang w:val="en-US" w:eastAsia="zh-CN"/>
              </w:rPr>
              <w:t>分值</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1" w:after="0" w:afterAutospacing="0" w:line="500" w:lineRule="exact"/>
              <w:ind w:right="0" w:rightChars="0"/>
              <w:jc w:val="center"/>
              <w:textAlignment w:val="auto"/>
              <w:outlineLvl w:val="9"/>
              <w:rPr>
                <w:rFonts w:hint="eastAsia" w:ascii="仿宋" w:hAnsi="仿宋" w:eastAsia="仿宋" w:cs="仿宋"/>
                <w:i w:val="0"/>
                <w:iCs w:val="0"/>
                <w:caps w:val="0"/>
                <w:color w:val="000000"/>
                <w:spacing w:val="-1"/>
                <w:sz w:val="28"/>
                <w:szCs w:val="28"/>
                <w:shd w:val="clear" w:fill="FFFFFF"/>
                <w:lang w:val="en-US" w:eastAsia="zh-CN"/>
              </w:rPr>
            </w:pPr>
            <w:r>
              <w:rPr>
                <w:rFonts w:hint="eastAsia" w:ascii="仿宋" w:hAnsi="仿宋" w:eastAsia="仿宋" w:cs="仿宋"/>
                <w:i w:val="0"/>
                <w:iCs w:val="0"/>
                <w:caps w:val="0"/>
                <w:color w:val="000000"/>
                <w:spacing w:val="-1"/>
                <w:sz w:val="28"/>
                <w:szCs w:val="28"/>
                <w:shd w:val="clear" w:fill="FFFFFF"/>
                <w:lang w:val="en-US" w:eastAsia="zh-CN"/>
              </w:rPr>
              <w:t>(70分)</w:t>
            </w:r>
          </w:p>
        </w:tc>
        <w:tc>
          <w:tcPr>
            <w:tcW w:w="3157" w:type="dxa"/>
            <w:vAlign w:val="center"/>
          </w:tcPr>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1" w:after="0" w:afterAutospacing="0" w:line="500" w:lineRule="exact"/>
              <w:ind w:right="0" w:rightChars="0" w:firstLine="556" w:firstLineChars="200"/>
              <w:jc w:val="both"/>
              <w:textAlignment w:val="auto"/>
              <w:outlineLvl w:val="9"/>
              <w:rPr>
                <w:rFonts w:hint="eastAsia" w:ascii="仿宋" w:hAnsi="仿宋" w:eastAsia="仿宋" w:cs="仿宋"/>
                <w:i w:val="0"/>
                <w:iCs w:val="0"/>
                <w:caps w:val="0"/>
                <w:color w:val="000000"/>
                <w:spacing w:val="-1"/>
                <w:sz w:val="28"/>
                <w:szCs w:val="28"/>
                <w:shd w:val="clear" w:fill="FFFFFF"/>
                <w:lang w:val="en-US" w:eastAsia="zh-CN"/>
              </w:rPr>
            </w:pPr>
            <w:r>
              <w:rPr>
                <w:rFonts w:hint="eastAsia" w:ascii="仿宋" w:hAnsi="仿宋" w:eastAsia="仿宋" w:cs="仿宋"/>
                <w:i w:val="0"/>
                <w:iCs w:val="0"/>
                <w:caps w:val="0"/>
                <w:color w:val="000000"/>
                <w:spacing w:val="-1"/>
                <w:sz w:val="28"/>
                <w:szCs w:val="28"/>
                <w:shd w:val="clear" w:fill="FFFFFF"/>
                <w:lang w:val="en-US" w:eastAsia="zh-CN"/>
              </w:rPr>
              <w:t>评审内容</w:t>
            </w:r>
          </w:p>
        </w:tc>
        <w:tc>
          <w:tcPr>
            <w:tcW w:w="4749" w:type="dxa"/>
            <w:vAlign w:val="center"/>
          </w:tcPr>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1" w:after="0" w:afterAutospacing="0" w:line="500" w:lineRule="exact"/>
              <w:ind w:right="0" w:rightChars="0"/>
              <w:jc w:val="center"/>
              <w:textAlignment w:val="auto"/>
              <w:outlineLvl w:val="9"/>
              <w:rPr>
                <w:rFonts w:hint="eastAsia" w:ascii="仿宋" w:hAnsi="仿宋" w:eastAsia="仿宋" w:cs="仿宋"/>
                <w:i w:val="0"/>
                <w:iCs w:val="0"/>
                <w:caps w:val="0"/>
                <w:color w:val="000000"/>
                <w:spacing w:val="-1"/>
                <w:sz w:val="28"/>
                <w:szCs w:val="28"/>
                <w:shd w:val="clear" w:fill="FFFFFF"/>
                <w:lang w:val="en-US" w:eastAsia="zh-CN"/>
              </w:rPr>
            </w:pPr>
            <w:r>
              <w:rPr>
                <w:rFonts w:hint="eastAsia" w:ascii="仿宋" w:hAnsi="仿宋" w:eastAsia="仿宋" w:cs="仿宋"/>
                <w:i w:val="0"/>
                <w:iCs w:val="0"/>
                <w:caps w:val="0"/>
                <w:color w:val="000000"/>
                <w:spacing w:val="-1"/>
                <w:sz w:val="28"/>
                <w:szCs w:val="28"/>
                <w:shd w:val="clear" w:fill="FFFFFF"/>
                <w:lang w:val="en-US" w:eastAsia="zh-CN"/>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trPr>
        <w:tc>
          <w:tcPr>
            <w:tcW w:w="1112" w:type="dxa"/>
            <w:vAlign w:val="center"/>
          </w:tcPr>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1" w:after="0" w:afterAutospacing="0" w:line="500" w:lineRule="exact"/>
              <w:ind w:right="0" w:rightChars="0"/>
              <w:jc w:val="center"/>
              <w:textAlignment w:val="auto"/>
              <w:outlineLvl w:val="9"/>
              <w:rPr>
                <w:rFonts w:hint="eastAsia" w:ascii="仿宋" w:hAnsi="仿宋" w:eastAsia="仿宋" w:cs="仿宋"/>
                <w:i w:val="0"/>
                <w:iCs w:val="0"/>
                <w:caps w:val="0"/>
                <w:color w:val="000000"/>
                <w:spacing w:val="-1"/>
                <w:sz w:val="28"/>
                <w:szCs w:val="28"/>
                <w:shd w:val="clear" w:fill="FFFFFF"/>
                <w:lang w:val="en-US" w:eastAsia="zh-CN"/>
              </w:rPr>
            </w:pPr>
            <w:r>
              <w:rPr>
                <w:rFonts w:hint="eastAsia" w:ascii="仿宋" w:hAnsi="仿宋" w:eastAsia="仿宋" w:cs="仿宋"/>
                <w:i w:val="0"/>
                <w:iCs w:val="0"/>
                <w:caps w:val="0"/>
                <w:color w:val="000000"/>
                <w:spacing w:val="-1"/>
                <w:sz w:val="28"/>
                <w:szCs w:val="28"/>
                <w:shd w:val="clear" w:fill="FFFFFF"/>
                <w:lang w:val="en-US" w:eastAsia="zh-CN"/>
              </w:rPr>
              <w:t>10</w:t>
            </w:r>
          </w:p>
        </w:tc>
        <w:tc>
          <w:tcPr>
            <w:tcW w:w="3157" w:type="dxa"/>
            <w:vAlign w:val="center"/>
          </w:tcPr>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1" w:after="0" w:afterAutospacing="0" w:line="500" w:lineRule="exact"/>
              <w:ind w:right="0" w:rightChars="0"/>
              <w:jc w:val="left"/>
              <w:textAlignment w:val="auto"/>
              <w:outlineLvl w:val="9"/>
              <w:rPr>
                <w:rFonts w:hint="eastAsia" w:ascii="仿宋" w:hAnsi="仿宋" w:eastAsia="仿宋" w:cs="仿宋"/>
                <w:i w:val="0"/>
                <w:iCs w:val="0"/>
                <w:caps w:val="0"/>
                <w:color w:val="000000"/>
                <w:spacing w:val="-1"/>
                <w:sz w:val="28"/>
                <w:szCs w:val="28"/>
                <w:shd w:val="clear" w:fill="FFFFFF"/>
                <w:lang w:val="en-US" w:eastAsia="zh-CN"/>
              </w:rPr>
            </w:pPr>
            <w:r>
              <w:rPr>
                <w:rFonts w:hint="eastAsia" w:ascii="仿宋" w:hAnsi="仿宋" w:eastAsia="仿宋" w:cs="仿宋"/>
                <w:i w:val="0"/>
                <w:iCs w:val="0"/>
                <w:caps w:val="0"/>
                <w:color w:val="000000"/>
                <w:spacing w:val="-1"/>
                <w:sz w:val="28"/>
                <w:szCs w:val="28"/>
                <w:shd w:val="clear" w:fill="FFFFFF"/>
                <w:lang w:val="en-US" w:eastAsia="zh-CN"/>
              </w:rPr>
              <w:t>对采购方需求的响应程度（服务方案）</w:t>
            </w:r>
          </w:p>
        </w:tc>
        <w:tc>
          <w:tcPr>
            <w:tcW w:w="4749" w:type="dxa"/>
            <w:vAlign w:val="center"/>
          </w:tcPr>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1" w:after="0" w:afterAutospacing="0" w:line="500" w:lineRule="exact"/>
              <w:ind w:right="0" w:rightChars="0"/>
              <w:jc w:val="left"/>
              <w:textAlignment w:val="auto"/>
              <w:outlineLvl w:val="9"/>
              <w:rPr>
                <w:rFonts w:hint="eastAsia" w:ascii="仿宋" w:hAnsi="仿宋" w:eastAsia="仿宋" w:cs="仿宋"/>
                <w:i w:val="0"/>
                <w:iCs w:val="0"/>
                <w:caps w:val="0"/>
                <w:color w:val="000000"/>
                <w:spacing w:val="-1"/>
                <w:sz w:val="28"/>
                <w:szCs w:val="28"/>
                <w:shd w:val="clear" w:fill="FFFFFF"/>
                <w:lang w:val="en-US" w:eastAsia="zh-CN"/>
              </w:rPr>
            </w:pPr>
            <w:r>
              <w:rPr>
                <w:rFonts w:hint="eastAsia" w:ascii="仿宋" w:hAnsi="仿宋" w:eastAsia="仿宋" w:cs="仿宋"/>
                <w:i w:val="0"/>
                <w:iCs w:val="0"/>
                <w:caps w:val="0"/>
                <w:color w:val="000000"/>
                <w:spacing w:val="-1"/>
                <w:sz w:val="28"/>
                <w:szCs w:val="28"/>
                <w:shd w:val="clear" w:fill="FFFFFF"/>
                <w:lang w:val="en-US" w:eastAsia="zh-CN"/>
              </w:rPr>
              <w:t>总体服务模式科学合理，亮点多，针对性强，得10分；对比次之得7分；对比一般得5分；对比差得1分。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1112" w:type="dxa"/>
            <w:vAlign w:val="center"/>
          </w:tcPr>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1" w:after="0" w:afterAutospacing="0" w:line="500" w:lineRule="exact"/>
              <w:ind w:right="0" w:rightChars="0"/>
              <w:jc w:val="center"/>
              <w:textAlignment w:val="auto"/>
              <w:outlineLvl w:val="9"/>
              <w:rPr>
                <w:rFonts w:hint="default" w:ascii="仿宋" w:hAnsi="仿宋" w:eastAsia="仿宋" w:cs="仿宋"/>
                <w:i w:val="0"/>
                <w:iCs w:val="0"/>
                <w:caps w:val="0"/>
                <w:color w:val="000000"/>
                <w:spacing w:val="-1"/>
                <w:sz w:val="28"/>
                <w:szCs w:val="28"/>
                <w:shd w:val="clear" w:fill="FFFFFF"/>
                <w:lang w:val="en-US" w:eastAsia="zh-CN"/>
              </w:rPr>
            </w:pPr>
            <w:r>
              <w:rPr>
                <w:rFonts w:hint="eastAsia" w:ascii="仿宋" w:hAnsi="仿宋" w:eastAsia="仿宋" w:cs="仿宋"/>
                <w:i w:val="0"/>
                <w:iCs w:val="0"/>
                <w:caps w:val="0"/>
                <w:color w:val="000000"/>
                <w:spacing w:val="-1"/>
                <w:sz w:val="28"/>
                <w:szCs w:val="28"/>
                <w:shd w:val="clear" w:fill="FFFFFF"/>
                <w:lang w:val="en-US" w:eastAsia="zh-CN"/>
              </w:rPr>
              <w:t>15</w:t>
            </w:r>
          </w:p>
        </w:tc>
        <w:tc>
          <w:tcPr>
            <w:tcW w:w="3157" w:type="dxa"/>
            <w:vAlign w:val="center"/>
          </w:tcPr>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1" w:after="0" w:afterAutospacing="0" w:line="500" w:lineRule="exact"/>
              <w:ind w:right="0" w:rightChars="0"/>
              <w:jc w:val="left"/>
              <w:textAlignment w:val="auto"/>
              <w:outlineLvl w:val="9"/>
              <w:rPr>
                <w:rFonts w:hint="eastAsia" w:ascii="仿宋" w:hAnsi="仿宋" w:eastAsia="仿宋" w:cs="仿宋"/>
                <w:i w:val="0"/>
                <w:iCs w:val="0"/>
                <w:caps w:val="0"/>
                <w:color w:val="000000"/>
                <w:spacing w:val="-1"/>
                <w:sz w:val="28"/>
                <w:szCs w:val="28"/>
                <w:shd w:val="clear" w:fill="FFFFFF"/>
                <w:lang w:val="en-US" w:eastAsia="zh-CN"/>
              </w:rPr>
            </w:pPr>
            <w:r>
              <w:rPr>
                <w:rFonts w:hint="eastAsia" w:ascii="仿宋" w:hAnsi="仿宋" w:eastAsia="仿宋" w:cs="仿宋"/>
                <w:i w:val="0"/>
                <w:iCs w:val="0"/>
                <w:caps w:val="0"/>
                <w:color w:val="000000"/>
                <w:spacing w:val="-1"/>
                <w:sz w:val="28"/>
                <w:szCs w:val="28"/>
                <w:shd w:val="clear" w:fill="FFFFFF"/>
                <w:lang w:val="en-US" w:eastAsia="zh-CN"/>
              </w:rPr>
              <w:t>服务工作目标、管理方案</w:t>
            </w:r>
          </w:p>
        </w:tc>
        <w:tc>
          <w:tcPr>
            <w:tcW w:w="4749" w:type="dxa"/>
            <w:vAlign w:val="center"/>
          </w:tcPr>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1" w:after="0" w:afterAutospacing="0" w:line="500" w:lineRule="exact"/>
              <w:ind w:right="0" w:rightChars="0"/>
              <w:jc w:val="left"/>
              <w:textAlignment w:val="auto"/>
              <w:outlineLvl w:val="9"/>
              <w:rPr>
                <w:rFonts w:hint="eastAsia" w:ascii="仿宋" w:hAnsi="仿宋" w:eastAsia="仿宋" w:cs="仿宋"/>
                <w:i w:val="0"/>
                <w:iCs w:val="0"/>
                <w:caps w:val="0"/>
                <w:color w:val="000000"/>
                <w:spacing w:val="-1"/>
                <w:sz w:val="28"/>
                <w:szCs w:val="28"/>
                <w:shd w:val="clear" w:fill="FFFFFF"/>
                <w:lang w:val="en-US" w:eastAsia="zh-CN"/>
              </w:rPr>
            </w:pPr>
            <w:r>
              <w:rPr>
                <w:rFonts w:hint="eastAsia" w:ascii="仿宋" w:hAnsi="仿宋" w:eastAsia="仿宋" w:cs="仿宋"/>
                <w:i w:val="0"/>
                <w:iCs w:val="0"/>
                <w:caps w:val="0"/>
                <w:color w:val="000000"/>
                <w:spacing w:val="-1"/>
                <w:sz w:val="28"/>
                <w:szCs w:val="28"/>
                <w:shd w:val="clear" w:fill="FFFFFF"/>
                <w:lang w:val="en-US" w:eastAsia="zh-CN"/>
              </w:rPr>
              <w:t>目标明确、内容详细、方案合理、满足或优于采购需求，得15分；对比次之得10分；对比一般得5分；对比差得1分。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1112" w:type="dxa"/>
            <w:vAlign w:val="center"/>
          </w:tcPr>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1" w:after="0" w:afterAutospacing="0" w:line="500" w:lineRule="exact"/>
              <w:ind w:right="0" w:rightChars="0"/>
              <w:jc w:val="center"/>
              <w:textAlignment w:val="auto"/>
              <w:outlineLvl w:val="9"/>
              <w:rPr>
                <w:rFonts w:hint="eastAsia" w:ascii="仿宋" w:hAnsi="仿宋" w:eastAsia="仿宋" w:cs="仿宋"/>
                <w:i w:val="0"/>
                <w:iCs w:val="0"/>
                <w:caps w:val="0"/>
                <w:color w:val="000000"/>
                <w:spacing w:val="-1"/>
                <w:sz w:val="28"/>
                <w:szCs w:val="28"/>
                <w:shd w:val="clear" w:fill="FFFFFF"/>
                <w:lang w:val="en-US" w:eastAsia="zh-CN"/>
              </w:rPr>
            </w:pPr>
            <w:r>
              <w:rPr>
                <w:rFonts w:hint="eastAsia" w:ascii="仿宋" w:hAnsi="仿宋" w:eastAsia="仿宋" w:cs="仿宋"/>
                <w:i w:val="0"/>
                <w:iCs w:val="0"/>
                <w:caps w:val="0"/>
                <w:color w:val="000000"/>
                <w:spacing w:val="-1"/>
                <w:sz w:val="28"/>
                <w:szCs w:val="28"/>
                <w:shd w:val="clear" w:fill="FFFFFF"/>
                <w:lang w:val="en-US" w:eastAsia="zh-CN"/>
              </w:rPr>
              <w:t>10</w:t>
            </w:r>
          </w:p>
        </w:tc>
        <w:tc>
          <w:tcPr>
            <w:tcW w:w="3157" w:type="dxa"/>
            <w:vAlign w:val="center"/>
          </w:tcPr>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1" w:after="0" w:afterAutospacing="0" w:line="500" w:lineRule="exact"/>
              <w:ind w:right="0" w:rightChars="0"/>
              <w:jc w:val="left"/>
              <w:textAlignment w:val="auto"/>
              <w:outlineLvl w:val="9"/>
              <w:rPr>
                <w:rFonts w:hint="eastAsia" w:ascii="仿宋" w:hAnsi="仿宋" w:eastAsia="仿宋" w:cs="仿宋"/>
                <w:i w:val="0"/>
                <w:iCs w:val="0"/>
                <w:caps w:val="0"/>
                <w:color w:val="000000"/>
                <w:spacing w:val="-1"/>
                <w:sz w:val="28"/>
                <w:szCs w:val="28"/>
                <w:shd w:val="clear" w:fill="FFFFFF"/>
                <w:lang w:val="en-US" w:eastAsia="zh-CN"/>
              </w:rPr>
            </w:pPr>
            <w:r>
              <w:rPr>
                <w:rFonts w:hint="eastAsia" w:ascii="仿宋" w:hAnsi="仿宋" w:eastAsia="仿宋" w:cs="仿宋"/>
                <w:i w:val="0"/>
                <w:iCs w:val="0"/>
                <w:caps w:val="0"/>
                <w:color w:val="000000"/>
                <w:spacing w:val="-1"/>
                <w:sz w:val="28"/>
                <w:szCs w:val="28"/>
                <w:shd w:val="clear" w:fill="FFFFFF"/>
                <w:lang w:val="en-US" w:eastAsia="zh-CN"/>
              </w:rPr>
              <w:t>机构设立、人员配置、运作流程、管理计划</w:t>
            </w:r>
          </w:p>
        </w:tc>
        <w:tc>
          <w:tcPr>
            <w:tcW w:w="4749" w:type="dxa"/>
            <w:vAlign w:val="center"/>
          </w:tcPr>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1" w:after="0" w:afterAutospacing="0" w:line="500" w:lineRule="exact"/>
              <w:ind w:right="0" w:rightChars="0"/>
              <w:jc w:val="left"/>
              <w:textAlignment w:val="auto"/>
              <w:outlineLvl w:val="9"/>
              <w:rPr>
                <w:rFonts w:hint="eastAsia" w:ascii="仿宋" w:hAnsi="仿宋" w:eastAsia="仿宋" w:cs="仿宋"/>
                <w:i w:val="0"/>
                <w:iCs w:val="0"/>
                <w:caps w:val="0"/>
                <w:color w:val="000000"/>
                <w:spacing w:val="-1"/>
                <w:sz w:val="28"/>
                <w:szCs w:val="28"/>
                <w:shd w:val="clear" w:fill="FFFFFF"/>
                <w:lang w:val="en-US" w:eastAsia="zh-CN"/>
              </w:rPr>
            </w:pPr>
            <w:r>
              <w:rPr>
                <w:rFonts w:hint="eastAsia" w:ascii="仿宋" w:hAnsi="仿宋" w:eastAsia="仿宋" w:cs="仿宋"/>
                <w:i w:val="0"/>
                <w:iCs w:val="0"/>
                <w:caps w:val="0"/>
                <w:color w:val="000000"/>
                <w:spacing w:val="-1"/>
                <w:sz w:val="28"/>
                <w:szCs w:val="28"/>
                <w:shd w:val="clear" w:fill="FFFFFF"/>
                <w:lang w:val="en-US" w:eastAsia="zh-CN"/>
              </w:rPr>
              <w:t>根据意向供应方对机构设立、人员配置、运作流程、管理计划的响应情况进行比较。机构设立比较完成、人员配置齐全、运作流程顺畅、管理计划科学合理得10分；对比次之得7分；对比一般得5分；对比差得1分。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4" w:hRule="atLeast"/>
        </w:trPr>
        <w:tc>
          <w:tcPr>
            <w:tcW w:w="1112" w:type="dxa"/>
            <w:vAlign w:val="center"/>
          </w:tcPr>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1" w:after="0" w:afterAutospacing="0" w:line="500" w:lineRule="exact"/>
              <w:ind w:right="0" w:rightChars="0"/>
              <w:jc w:val="center"/>
              <w:textAlignment w:val="auto"/>
              <w:outlineLvl w:val="9"/>
              <w:rPr>
                <w:rFonts w:hint="default" w:ascii="仿宋" w:hAnsi="仿宋" w:eastAsia="仿宋" w:cs="仿宋"/>
                <w:i w:val="0"/>
                <w:iCs w:val="0"/>
                <w:caps w:val="0"/>
                <w:color w:val="000000"/>
                <w:spacing w:val="-1"/>
                <w:sz w:val="28"/>
                <w:szCs w:val="28"/>
                <w:shd w:val="clear" w:fill="FFFFFF"/>
                <w:lang w:val="en-US" w:eastAsia="zh-CN"/>
              </w:rPr>
            </w:pPr>
            <w:r>
              <w:rPr>
                <w:rFonts w:hint="eastAsia" w:ascii="仿宋" w:hAnsi="仿宋" w:eastAsia="仿宋" w:cs="仿宋"/>
                <w:i w:val="0"/>
                <w:iCs w:val="0"/>
                <w:caps w:val="0"/>
                <w:color w:val="000000"/>
                <w:spacing w:val="-1"/>
                <w:sz w:val="28"/>
                <w:szCs w:val="28"/>
                <w:shd w:val="clear" w:fill="FFFFFF"/>
                <w:lang w:val="en-US" w:eastAsia="zh-CN"/>
              </w:rPr>
              <w:t>10</w:t>
            </w:r>
          </w:p>
        </w:tc>
        <w:tc>
          <w:tcPr>
            <w:tcW w:w="3157" w:type="dxa"/>
            <w:vAlign w:val="center"/>
          </w:tcPr>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1" w:after="0" w:afterAutospacing="0" w:line="500" w:lineRule="exact"/>
              <w:ind w:right="0" w:rightChars="0"/>
              <w:jc w:val="left"/>
              <w:textAlignment w:val="auto"/>
              <w:outlineLvl w:val="9"/>
              <w:rPr>
                <w:rFonts w:hint="eastAsia" w:ascii="仿宋" w:hAnsi="仿宋" w:eastAsia="仿宋" w:cs="仿宋"/>
                <w:i w:val="0"/>
                <w:iCs w:val="0"/>
                <w:caps w:val="0"/>
                <w:color w:val="000000"/>
                <w:spacing w:val="-1"/>
                <w:sz w:val="28"/>
                <w:szCs w:val="28"/>
                <w:shd w:val="clear" w:fill="FFFFFF"/>
                <w:lang w:val="en-US" w:eastAsia="zh-CN"/>
              </w:rPr>
            </w:pPr>
            <w:r>
              <w:rPr>
                <w:rFonts w:hint="eastAsia" w:ascii="仿宋" w:hAnsi="仿宋" w:eastAsia="仿宋" w:cs="仿宋"/>
                <w:i w:val="0"/>
                <w:iCs w:val="0"/>
                <w:caps w:val="0"/>
                <w:color w:val="000000"/>
                <w:spacing w:val="-1"/>
                <w:sz w:val="28"/>
                <w:szCs w:val="28"/>
                <w:shd w:val="clear" w:fill="FFFFFF"/>
                <w:lang w:val="en-US" w:eastAsia="zh-CN"/>
              </w:rPr>
              <w:t>本项目的项目主要管理人员的资质和经验（提供相关证明材料及该管理人员在意向供应方服务的外部证明材料扫描件，如项目评审截止日之前半年以内的参加社会保险的《投保单》或《社会保险参保人员证明》等。</w:t>
            </w:r>
          </w:p>
        </w:tc>
        <w:tc>
          <w:tcPr>
            <w:tcW w:w="4749" w:type="dxa"/>
            <w:vAlign w:val="center"/>
          </w:tcPr>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1" w:after="0" w:afterAutospacing="0" w:line="500" w:lineRule="exact"/>
              <w:ind w:right="0" w:rightChars="0"/>
              <w:jc w:val="left"/>
              <w:textAlignment w:val="auto"/>
              <w:outlineLvl w:val="9"/>
              <w:rPr>
                <w:rFonts w:hint="eastAsia" w:ascii="仿宋" w:hAnsi="仿宋" w:eastAsia="仿宋" w:cs="仿宋"/>
                <w:i w:val="0"/>
                <w:iCs w:val="0"/>
                <w:caps w:val="0"/>
                <w:color w:val="000000"/>
                <w:spacing w:val="-1"/>
                <w:sz w:val="28"/>
                <w:szCs w:val="28"/>
                <w:shd w:val="clear" w:fill="FFFFFF"/>
                <w:lang w:val="en-US" w:eastAsia="zh-CN"/>
              </w:rPr>
            </w:pPr>
            <w:r>
              <w:rPr>
                <w:rFonts w:hint="eastAsia" w:ascii="仿宋" w:hAnsi="仿宋" w:eastAsia="仿宋" w:cs="仿宋"/>
                <w:i w:val="0"/>
                <w:iCs w:val="0"/>
                <w:caps w:val="0"/>
                <w:color w:val="000000"/>
                <w:spacing w:val="-1"/>
                <w:sz w:val="28"/>
                <w:szCs w:val="28"/>
                <w:shd w:val="clear" w:fill="FFFFFF"/>
                <w:lang w:val="en-US" w:eastAsia="zh-CN"/>
              </w:rPr>
              <w:t>根据项目主要管理负责人的学历、与本项目相关的资质、经验等情况进行比较，得5分，对比次之得3分；对比一般得1分；对比差得0分。</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1" w:after="0" w:afterAutospacing="0" w:line="500" w:lineRule="exact"/>
              <w:ind w:right="0" w:rightChars="0"/>
              <w:jc w:val="left"/>
              <w:textAlignment w:val="auto"/>
              <w:outlineLvl w:val="9"/>
              <w:rPr>
                <w:rFonts w:hint="eastAsia" w:ascii="仿宋" w:hAnsi="仿宋" w:eastAsia="仿宋" w:cs="仿宋"/>
                <w:i w:val="0"/>
                <w:iCs w:val="0"/>
                <w:caps w:val="0"/>
                <w:color w:val="000000"/>
                <w:spacing w:val="-1"/>
                <w:sz w:val="28"/>
                <w:szCs w:val="28"/>
                <w:shd w:val="clear" w:fill="FFFFFF"/>
                <w:lang w:val="en-US" w:eastAsia="zh-CN"/>
              </w:rPr>
            </w:pPr>
            <w:r>
              <w:rPr>
                <w:rFonts w:hint="eastAsia" w:ascii="仿宋" w:hAnsi="仿宋" w:eastAsia="仿宋" w:cs="仿宋"/>
                <w:i w:val="0"/>
                <w:iCs w:val="0"/>
                <w:caps w:val="0"/>
                <w:color w:val="000000"/>
                <w:spacing w:val="-1"/>
                <w:sz w:val="28"/>
                <w:szCs w:val="28"/>
                <w:shd w:val="clear" w:fill="FFFFFF"/>
                <w:lang w:val="en-US" w:eastAsia="zh-CN"/>
              </w:rPr>
              <w:t>提供相关证明材料复印件并加盖公章，否则本项不予记分。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7" w:hRule="atLeast"/>
        </w:trPr>
        <w:tc>
          <w:tcPr>
            <w:tcW w:w="1112" w:type="dxa"/>
            <w:vAlign w:val="center"/>
          </w:tcPr>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1" w:after="0" w:afterAutospacing="0" w:line="500" w:lineRule="exact"/>
              <w:ind w:right="0" w:rightChars="0"/>
              <w:jc w:val="center"/>
              <w:textAlignment w:val="auto"/>
              <w:outlineLvl w:val="9"/>
              <w:rPr>
                <w:rFonts w:hint="default" w:ascii="仿宋" w:hAnsi="仿宋" w:eastAsia="仿宋" w:cs="仿宋"/>
                <w:i w:val="0"/>
                <w:iCs w:val="0"/>
                <w:caps w:val="0"/>
                <w:color w:val="000000"/>
                <w:spacing w:val="-1"/>
                <w:sz w:val="28"/>
                <w:szCs w:val="28"/>
                <w:shd w:val="clear" w:fill="FFFFFF"/>
                <w:lang w:val="en-US" w:eastAsia="zh-CN"/>
              </w:rPr>
            </w:pPr>
            <w:r>
              <w:rPr>
                <w:rFonts w:hint="eastAsia" w:ascii="仿宋" w:hAnsi="仿宋" w:eastAsia="仿宋" w:cs="仿宋"/>
                <w:i w:val="0"/>
                <w:iCs w:val="0"/>
                <w:caps w:val="0"/>
                <w:color w:val="000000"/>
                <w:spacing w:val="-1"/>
                <w:sz w:val="28"/>
                <w:szCs w:val="28"/>
                <w:shd w:val="clear" w:fill="FFFFFF"/>
                <w:lang w:val="en-US" w:eastAsia="zh-CN"/>
              </w:rPr>
              <w:t>15</w:t>
            </w:r>
          </w:p>
        </w:tc>
        <w:tc>
          <w:tcPr>
            <w:tcW w:w="3157" w:type="dxa"/>
            <w:vAlign w:val="center"/>
          </w:tcPr>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1" w:after="0" w:afterAutospacing="0" w:line="500" w:lineRule="exact"/>
              <w:ind w:right="0" w:rightChars="0"/>
              <w:jc w:val="left"/>
              <w:textAlignment w:val="auto"/>
              <w:outlineLvl w:val="9"/>
              <w:rPr>
                <w:rFonts w:hint="eastAsia" w:ascii="仿宋" w:hAnsi="仿宋" w:eastAsia="仿宋" w:cs="仿宋"/>
                <w:i w:val="0"/>
                <w:iCs w:val="0"/>
                <w:caps w:val="0"/>
                <w:color w:val="000000"/>
                <w:spacing w:val="-1"/>
                <w:sz w:val="28"/>
                <w:szCs w:val="28"/>
                <w:shd w:val="clear" w:fill="FFFFFF"/>
                <w:lang w:val="en-US" w:eastAsia="zh-CN"/>
              </w:rPr>
            </w:pPr>
            <w:r>
              <w:rPr>
                <w:rFonts w:hint="eastAsia" w:ascii="仿宋" w:hAnsi="仿宋" w:eastAsia="仿宋" w:cs="仿宋"/>
                <w:i w:val="0"/>
                <w:iCs w:val="0"/>
                <w:caps w:val="0"/>
                <w:color w:val="000000"/>
                <w:spacing w:val="-1"/>
                <w:sz w:val="28"/>
                <w:szCs w:val="28"/>
                <w:shd w:val="clear" w:fill="FFFFFF"/>
                <w:lang w:val="en-US" w:eastAsia="zh-CN"/>
              </w:rPr>
              <w:t>业绩经验：依据历年来的管理项目的合同或验收报告</w:t>
            </w:r>
          </w:p>
        </w:tc>
        <w:tc>
          <w:tcPr>
            <w:tcW w:w="4749" w:type="dxa"/>
            <w:vAlign w:val="center"/>
          </w:tcPr>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1" w:after="0" w:afterAutospacing="0" w:line="500" w:lineRule="exact"/>
              <w:ind w:right="0" w:rightChars="0"/>
              <w:jc w:val="left"/>
              <w:textAlignment w:val="auto"/>
              <w:outlineLvl w:val="9"/>
              <w:rPr>
                <w:rFonts w:hint="eastAsia" w:ascii="仿宋" w:hAnsi="仿宋" w:eastAsia="仿宋" w:cs="仿宋"/>
                <w:i w:val="0"/>
                <w:iCs w:val="0"/>
                <w:caps w:val="0"/>
                <w:color w:val="000000"/>
                <w:spacing w:val="-1"/>
                <w:sz w:val="28"/>
                <w:szCs w:val="28"/>
                <w:shd w:val="clear" w:fill="FFFFFF"/>
                <w:lang w:val="en-US" w:eastAsia="zh-CN"/>
              </w:rPr>
            </w:pPr>
            <w:r>
              <w:rPr>
                <w:rFonts w:hint="eastAsia" w:ascii="仿宋" w:hAnsi="仿宋" w:eastAsia="仿宋" w:cs="仿宋"/>
                <w:i w:val="0"/>
                <w:iCs w:val="0"/>
                <w:caps w:val="0"/>
                <w:color w:val="000000"/>
                <w:spacing w:val="-1"/>
                <w:sz w:val="28"/>
                <w:szCs w:val="28"/>
                <w:shd w:val="clear" w:fill="FFFFFF"/>
                <w:lang w:val="en-US" w:eastAsia="zh-CN"/>
              </w:rPr>
              <w:t>每提供一份承接政府部门相关项目（生物医药类的会议、培训、产业调研服务等)合同、协议或</w:t>
            </w:r>
            <w:r>
              <w:rPr>
                <w:rFonts w:hint="eastAsia" w:ascii="仿宋" w:hAnsi="仿宋" w:eastAsia="仿宋" w:cs="仿宋"/>
                <w:i w:val="0"/>
                <w:iCs w:val="0"/>
                <w:caps w:val="0"/>
                <w:color w:val="000000"/>
                <w:spacing w:val="-1"/>
                <w:sz w:val="28"/>
                <w:szCs w:val="28"/>
                <w:shd w:val="clear" w:fill="FFFFFF"/>
                <w:lang w:val="en-US" w:eastAsia="zh-CN"/>
              </w:rPr>
              <w:t>验收报告得3分，最高得15分。未能提供的不得分。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1112" w:type="dxa"/>
            <w:vAlign w:val="center"/>
          </w:tcPr>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1" w:after="0" w:afterAutospacing="0" w:line="500" w:lineRule="exact"/>
              <w:ind w:right="0" w:rightChars="0"/>
              <w:jc w:val="center"/>
              <w:textAlignment w:val="auto"/>
              <w:outlineLvl w:val="9"/>
              <w:rPr>
                <w:rFonts w:hint="default" w:ascii="仿宋" w:hAnsi="仿宋" w:eastAsia="仿宋" w:cs="仿宋"/>
                <w:i w:val="0"/>
                <w:iCs w:val="0"/>
                <w:caps w:val="0"/>
                <w:color w:val="000000"/>
                <w:spacing w:val="-1"/>
                <w:sz w:val="28"/>
                <w:szCs w:val="28"/>
                <w:shd w:val="clear" w:fill="FFFFFF"/>
                <w:lang w:val="en-US" w:eastAsia="zh-CN"/>
              </w:rPr>
            </w:pPr>
            <w:r>
              <w:rPr>
                <w:rFonts w:hint="eastAsia" w:ascii="仿宋" w:hAnsi="仿宋" w:eastAsia="仿宋" w:cs="仿宋"/>
                <w:i w:val="0"/>
                <w:iCs w:val="0"/>
                <w:caps w:val="0"/>
                <w:color w:val="000000"/>
                <w:spacing w:val="-1"/>
                <w:sz w:val="28"/>
                <w:szCs w:val="28"/>
                <w:shd w:val="clear" w:fill="FFFFFF"/>
                <w:lang w:val="en-US" w:eastAsia="zh-CN"/>
              </w:rPr>
              <w:t>10</w:t>
            </w:r>
          </w:p>
        </w:tc>
        <w:tc>
          <w:tcPr>
            <w:tcW w:w="3157" w:type="dxa"/>
            <w:vAlign w:val="center"/>
          </w:tcPr>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1" w:after="0" w:afterAutospacing="0" w:line="500" w:lineRule="exact"/>
              <w:ind w:right="0" w:rightChars="0" w:firstLine="556" w:firstLineChars="200"/>
              <w:jc w:val="left"/>
              <w:textAlignment w:val="auto"/>
              <w:outlineLvl w:val="9"/>
              <w:rPr>
                <w:rFonts w:hint="eastAsia" w:ascii="仿宋" w:hAnsi="仿宋" w:eastAsia="仿宋" w:cs="仿宋"/>
                <w:i w:val="0"/>
                <w:iCs w:val="0"/>
                <w:caps w:val="0"/>
                <w:color w:val="000000"/>
                <w:spacing w:val="-1"/>
                <w:sz w:val="28"/>
                <w:szCs w:val="28"/>
                <w:shd w:val="clear" w:fill="FFFFFF"/>
                <w:lang w:val="en-US" w:eastAsia="zh-CN"/>
              </w:rPr>
            </w:pPr>
            <w:r>
              <w:rPr>
                <w:rFonts w:hint="eastAsia" w:ascii="仿宋" w:hAnsi="仿宋" w:eastAsia="仿宋" w:cs="仿宋"/>
                <w:i w:val="0"/>
                <w:iCs w:val="0"/>
                <w:caps w:val="0"/>
                <w:color w:val="000000"/>
                <w:spacing w:val="-1"/>
                <w:sz w:val="28"/>
                <w:szCs w:val="28"/>
                <w:shd w:val="clear" w:fill="FFFFFF"/>
                <w:lang w:val="en-US" w:eastAsia="zh-CN"/>
              </w:rPr>
              <w:t>企业信用和荣誉</w:t>
            </w:r>
          </w:p>
        </w:tc>
        <w:tc>
          <w:tcPr>
            <w:tcW w:w="4749" w:type="dxa"/>
            <w:vAlign w:val="center"/>
          </w:tcPr>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1" w:after="0" w:afterAutospacing="0" w:line="500" w:lineRule="exact"/>
              <w:ind w:right="0" w:rightChars="0"/>
              <w:jc w:val="left"/>
              <w:textAlignment w:val="auto"/>
              <w:outlineLvl w:val="9"/>
              <w:rPr>
                <w:rFonts w:hint="eastAsia" w:ascii="仿宋" w:hAnsi="仿宋" w:eastAsia="仿宋" w:cs="仿宋"/>
                <w:i w:val="0"/>
                <w:iCs w:val="0"/>
                <w:caps w:val="0"/>
                <w:color w:val="000000"/>
                <w:spacing w:val="-1"/>
                <w:sz w:val="28"/>
                <w:szCs w:val="28"/>
                <w:shd w:val="clear" w:fill="FFFFFF"/>
                <w:lang w:val="en-US" w:eastAsia="zh-CN"/>
              </w:rPr>
            </w:pPr>
            <w:r>
              <w:rPr>
                <w:rFonts w:hint="eastAsia" w:ascii="仿宋" w:hAnsi="仿宋" w:eastAsia="仿宋" w:cs="仿宋"/>
                <w:i w:val="0"/>
                <w:iCs w:val="0"/>
                <w:caps w:val="0"/>
                <w:color w:val="000000"/>
                <w:spacing w:val="-1"/>
                <w:sz w:val="28"/>
                <w:szCs w:val="28"/>
                <w:shd w:val="clear" w:fill="FFFFFF"/>
                <w:lang w:val="en-US" w:eastAsia="zh-CN"/>
              </w:rPr>
              <w:t>意向供应方获得社会组织评定为“AAA级”以上社会组织，得5分，对比次之得3分；对比一般得1分；对比差得0分。</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1" w:after="0" w:afterAutospacing="0" w:line="500" w:lineRule="exact"/>
              <w:ind w:right="0" w:rightChars="0"/>
              <w:jc w:val="left"/>
              <w:textAlignment w:val="auto"/>
              <w:outlineLvl w:val="9"/>
              <w:rPr>
                <w:rFonts w:hint="eastAsia" w:ascii="仿宋" w:hAnsi="仿宋" w:eastAsia="仿宋" w:cs="仿宋"/>
                <w:i w:val="0"/>
                <w:iCs w:val="0"/>
                <w:caps w:val="0"/>
                <w:color w:val="000000"/>
                <w:spacing w:val="-1"/>
                <w:sz w:val="28"/>
                <w:szCs w:val="28"/>
                <w:shd w:val="clear" w:fill="FFFFFF"/>
                <w:lang w:val="en-US" w:eastAsia="zh-CN"/>
              </w:rPr>
            </w:pPr>
            <w:r>
              <w:rPr>
                <w:rFonts w:hint="eastAsia" w:ascii="仿宋" w:hAnsi="仿宋" w:eastAsia="仿宋" w:cs="仿宋"/>
                <w:i w:val="0"/>
                <w:iCs w:val="0"/>
                <w:caps w:val="0"/>
                <w:color w:val="000000"/>
                <w:spacing w:val="-1"/>
                <w:sz w:val="28"/>
                <w:szCs w:val="28"/>
                <w:shd w:val="clear" w:fill="FFFFFF"/>
                <w:lang w:val="en-US" w:eastAsia="zh-CN"/>
              </w:rPr>
              <w:t>（提供相关证明资料的复印件并加盖意向供应方公章，原件备查）</w:t>
            </w:r>
          </w:p>
        </w:tc>
      </w:tr>
    </w:tbl>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1" w:after="0" w:afterAutospacing="0" w:line="500" w:lineRule="exact"/>
        <w:ind w:right="0" w:rightChars="0" w:firstLine="556" w:firstLineChars="200"/>
        <w:textAlignment w:val="auto"/>
        <w:outlineLvl w:val="9"/>
        <w:rPr>
          <w:rFonts w:hint="eastAsia" w:ascii="仿宋" w:hAnsi="仿宋" w:eastAsia="仿宋" w:cs="仿宋"/>
          <w:i w:val="0"/>
          <w:iCs w:val="0"/>
          <w:caps w:val="0"/>
          <w:color w:val="000000"/>
          <w:spacing w:val="-1"/>
          <w:sz w:val="28"/>
          <w:szCs w:val="28"/>
          <w:shd w:val="clear" w:fill="FFFFFF"/>
          <w:lang w:val="en-US" w:eastAsia="zh-CN"/>
        </w:rPr>
      </w:pPr>
      <w:r>
        <w:rPr>
          <w:rFonts w:hint="eastAsia" w:ascii="仿宋" w:hAnsi="仿宋" w:eastAsia="仿宋" w:cs="仿宋"/>
          <w:i w:val="0"/>
          <w:iCs w:val="0"/>
          <w:caps w:val="0"/>
          <w:color w:val="000000"/>
          <w:spacing w:val="-1"/>
          <w:sz w:val="28"/>
          <w:szCs w:val="28"/>
          <w:shd w:val="clear" w:fill="FFFFFF"/>
          <w:lang w:val="en-US" w:eastAsia="zh-CN"/>
        </w:rPr>
        <w:t>四、综合评分的计算</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1" w:after="0" w:afterAutospacing="0" w:line="500" w:lineRule="exact"/>
        <w:ind w:right="0" w:rightChars="0" w:firstLine="556" w:firstLineChars="200"/>
        <w:textAlignment w:val="auto"/>
        <w:outlineLvl w:val="9"/>
        <w:rPr>
          <w:rFonts w:hint="eastAsia" w:ascii="仿宋" w:hAnsi="仿宋" w:eastAsia="仿宋" w:cs="仿宋"/>
          <w:i w:val="0"/>
          <w:iCs w:val="0"/>
          <w:caps w:val="0"/>
          <w:color w:val="000000"/>
          <w:spacing w:val="-1"/>
          <w:sz w:val="28"/>
          <w:szCs w:val="28"/>
          <w:shd w:val="clear" w:fill="FFFFFF"/>
          <w:lang w:val="en-US" w:eastAsia="zh-CN"/>
        </w:rPr>
      </w:pPr>
      <w:r>
        <w:rPr>
          <w:rFonts w:hint="eastAsia" w:ascii="仿宋" w:hAnsi="仿宋" w:eastAsia="仿宋" w:cs="仿宋"/>
          <w:i w:val="0"/>
          <w:iCs w:val="0"/>
          <w:caps w:val="0"/>
          <w:color w:val="000000"/>
          <w:spacing w:val="-1"/>
          <w:sz w:val="28"/>
          <w:szCs w:val="28"/>
          <w:shd w:val="clear" w:fill="FFFFFF"/>
          <w:lang w:val="en-US" w:eastAsia="zh-CN"/>
        </w:rPr>
        <w:t>综合评分=价格评分+商务技术评分。</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1" w:after="0" w:afterAutospacing="0" w:line="500" w:lineRule="exact"/>
        <w:ind w:right="0" w:rightChars="0" w:firstLine="556" w:firstLineChars="200"/>
        <w:textAlignment w:val="auto"/>
        <w:outlineLvl w:val="9"/>
        <w:rPr>
          <w:rFonts w:hint="eastAsia" w:ascii="仿宋" w:hAnsi="仿宋" w:eastAsia="仿宋" w:cs="仿宋"/>
          <w:i w:val="0"/>
          <w:iCs w:val="0"/>
          <w:caps w:val="0"/>
          <w:color w:val="000000"/>
          <w:spacing w:val="-1"/>
          <w:sz w:val="28"/>
          <w:szCs w:val="28"/>
          <w:shd w:val="clear" w:fill="FFFFFF"/>
          <w:lang w:val="en-US" w:eastAsia="zh-CN"/>
        </w:rPr>
      </w:pPr>
      <w:r>
        <w:rPr>
          <w:rFonts w:hint="eastAsia" w:ascii="仿宋" w:hAnsi="仿宋" w:eastAsia="仿宋" w:cs="仿宋"/>
          <w:i w:val="0"/>
          <w:iCs w:val="0"/>
          <w:caps w:val="0"/>
          <w:color w:val="000000"/>
          <w:spacing w:val="-1"/>
          <w:sz w:val="28"/>
          <w:szCs w:val="28"/>
          <w:shd w:val="clear" w:fill="FFFFFF"/>
          <w:lang w:val="en-US" w:eastAsia="zh-CN"/>
        </w:rPr>
        <w:t>各项得分按四舍五入原则精确到小数点后两位。将综合评分由高到低顺序排列。综合评分相同的，按评审报价由低到高顺序排列；综合评分相同，且评审报价相同的，按服务评分由高到低顺序排列。综合评分相同，且评审报价和服务评分均相同的，名次由评委会抽签决定。评委会按上述排列向采购方推荐第一名为本项目第一候选人，第二名为第二候选人。</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1" w:after="0" w:afterAutospacing="0" w:line="500" w:lineRule="exact"/>
        <w:ind w:right="0" w:rightChars="0" w:firstLine="556" w:firstLineChars="200"/>
        <w:textAlignment w:val="auto"/>
        <w:outlineLvl w:val="9"/>
        <w:rPr>
          <w:rFonts w:hint="eastAsia" w:ascii="仿宋" w:hAnsi="仿宋" w:eastAsia="仿宋" w:cs="仿宋"/>
          <w:i w:val="0"/>
          <w:iCs w:val="0"/>
          <w:caps w:val="0"/>
          <w:color w:val="000000"/>
          <w:spacing w:val="-1"/>
          <w:sz w:val="28"/>
          <w:szCs w:val="28"/>
          <w:shd w:val="clear" w:fill="FFFFFF"/>
          <w:lang w:val="en-US" w:eastAsia="zh-CN"/>
        </w:rPr>
      </w:pPr>
      <w:r>
        <w:rPr>
          <w:rFonts w:hint="eastAsia" w:ascii="仿宋" w:hAnsi="仿宋" w:eastAsia="仿宋" w:cs="仿宋"/>
          <w:i w:val="0"/>
          <w:iCs w:val="0"/>
          <w:caps w:val="0"/>
          <w:color w:val="000000"/>
          <w:spacing w:val="-1"/>
          <w:sz w:val="28"/>
          <w:szCs w:val="28"/>
          <w:shd w:val="clear" w:fill="FFFFFF"/>
          <w:lang w:val="en-US" w:eastAsia="zh-CN"/>
        </w:rPr>
        <w:t>各评分项目分值：</w:t>
      </w:r>
    </w:p>
    <w:tbl>
      <w:tblPr>
        <w:tblStyle w:val="4"/>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0"/>
        <w:gridCol w:w="2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2130" w:type="dxa"/>
            <w:vAlign w:val="center"/>
          </w:tcPr>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1" w:after="0" w:afterAutospacing="0" w:line="500" w:lineRule="exact"/>
              <w:ind w:right="0" w:rightChars="0" w:firstLine="278" w:firstLineChars="100"/>
              <w:jc w:val="both"/>
              <w:textAlignment w:val="auto"/>
              <w:outlineLvl w:val="9"/>
              <w:rPr>
                <w:rFonts w:hint="eastAsia" w:ascii="仿宋" w:hAnsi="仿宋" w:eastAsia="仿宋" w:cs="仿宋"/>
                <w:i w:val="0"/>
                <w:iCs w:val="0"/>
                <w:caps w:val="0"/>
                <w:color w:val="000000"/>
                <w:spacing w:val="-1"/>
                <w:sz w:val="28"/>
                <w:szCs w:val="28"/>
                <w:shd w:val="clear" w:fill="FFFFFF"/>
                <w:lang w:val="en-US" w:eastAsia="zh-CN"/>
              </w:rPr>
            </w:pPr>
            <w:r>
              <w:rPr>
                <w:rFonts w:hint="eastAsia" w:ascii="仿宋" w:hAnsi="仿宋" w:eastAsia="仿宋" w:cs="仿宋"/>
                <w:i w:val="0"/>
                <w:iCs w:val="0"/>
                <w:caps w:val="0"/>
                <w:color w:val="000000"/>
                <w:spacing w:val="-1"/>
                <w:sz w:val="28"/>
                <w:szCs w:val="28"/>
                <w:shd w:val="clear" w:fill="FFFFFF"/>
                <w:lang w:val="en-US" w:eastAsia="zh-CN"/>
              </w:rPr>
              <w:t>评分项目</w:t>
            </w:r>
          </w:p>
        </w:tc>
        <w:tc>
          <w:tcPr>
            <w:tcW w:w="2130" w:type="dxa"/>
            <w:vAlign w:val="center"/>
          </w:tcPr>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1" w:after="0" w:afterAutospacing="0" w:line="500" w:lineRule="exact"/>
              <w:ind w:right="0" w:rightChars="0" w:firstLine="278" w:firstLineChars="100"/>
              <w:jc w:val="both"/>
              <w:textAlignment w:val="auto"/>
              <w:outlineLvl w:val="9"/>
              <w:rPr>
                <w:rFonts w:hint="eastAsia" w:ascii="仿宋" w:hAnsi="仿宋" w:eastAsia="仿宋" w:cs="仿宋"/>
                <w:i w:val="0"/>
                <w:iCs w:val="0"/>
                <w:caps w:val="0"/>
                <w:color w:val="000000"/>
                <w:spacing w:val="-1"/>
                <w:sz w:val="28"/>
                <w:szCs w:val="28"/>
                <w:shd w:val="clear" w:fill="FFFFFF"/>
                <w:lang w:val="en-US" w:eastAsia="zh-CN"/>
              </w:rPr>
            </w:pPr>
            <w:r>
              <w:rPr>
                <w:rFonts w:hint="eastAsia" w:ascii="仿宋" w:hAnsi="仿宋" w:eastAsia="仿宋" w:cs="仿宋"/>
                <w:i w:val="0"/>
                <w:iCs w:val="0"/>
                <w:caps w:val="0"/>
                <w:color w:val="000000"/>
                <w:spacing w:val="-1"/>
                <w:sz w:val="28"/>
                <w:szCs w:val="28"/>
                <w:shd w:val="clear" w:fill="FFFFFF"/>
                <w:lang w:val="en-US" w:eastAsia="zh-CN"/>
              </w:rPr>
              <w:t>价格评分</w:t>
            </w:r>
          </w:p>
        </w:tc>
        <w:tc>
          <w:tcPr>
            <w:tcW w:w="2130" w:type="dxa"/>
            <w:vAlign w:val="center"/>
          </w:tcPr>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1" w:after="0" w:afterAutospacing="0" w:line="500" w:lineRule="exact"/>
              <w:ind w:right="0" w:rightChars="0"/>
              <w:jc w:val="center"/>
              <w:textAlignment w:val="auto"/>
              <w:outlineLvl w:val="9"/>
              <w:rPr>
                <w:rFonts w:hint="eastAsia" w:ascii="仿宋" w:hAnsi="仿宋" w:eastAsia="仿宋" w:cs="仿宋"/>
                <w:i w:val="0"/>
                <w:iCs w:val="0"/>
                <w:caps w:val="0"/>
                <w:color w:val="000000"/>
                <w:spacing w:val="-1"/>
                <w:sz w:val="28"/>
                <w:szCs w:val="28"/>
                <w:shd w:val="clear" w:fill="FFFFFF"/>
                <w:lang w:val="en-US" w:eastAsia="zh-CN"/>
              </w:rPr>
            </w:pPr>
            <w:r>
              <w:rPr>
                <w:rFonts w:hint="eastAsia" w:ascii="仿宋" w:hAnsi="仿宋" w:eastAsia="仿宋" w:cs="仿宋"/>
                <w:i w:val="0"/>
                <w:iCs w:val="0"/>
                <w:caps w:val="0"/>
                <w:color w:val="000000"/>
                <w:spacing w:val="-1"/>
                <w:sz w:val="28"/>
                <w:szCs w:val="28"/>
                <w:shd w:val="clear" w:fill="FFFFFF"/>
                <w:lang w:val="en-US" w:eastAsia="zh-CN"/>
              </w:rPr>
              <w:t>商务技术评分</w:t>
            </w:r>
          </w:p>
        </w:tc>
        <w:tc>
          <w:tcPr>
            <w:tcW w:w="2130" w:type="dxa"/>
            <w:vAlign w:val="center"/>
          </w:tcPr>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1" w:after="0" w:afterAutospacing="0" w:line="500" w:lineRule="exact"/>
              <w:ind w:right="0" w:rightChars="0" w:firstLine="556" w:firstLineChars="200"/>
              <w:jc w:val="both"/>
              <w:textAlignment w:val="auto"/>
              <w:outlineLvl w:val="9"/>
              <w:rPr>
                <w:rFonts w:hint="eastAsia" w:ascii="仿宋" w:hAnsi="仿宋" w:eastAsia="仿宋" w:cs="仿宋"/>
                <w:i w:val="0"/>
                <w:iCs w:val="0"/>
                <w:caps w:val="0"/>
                <w:color w:val="000000"/>
                <w:spacing w:val="-1"/>
                <w:sz w:val="28"/>
                <w:szCs w:val="28"/>
                <w:shd w:val="clear" w:fill="FFFFFF"/>
                <w:lang w:val="en-US" w:eastAsia="zh-CN"/>
              </w:rPr>
            </w:pPr>
            <w:r>
              <w:rPr>
                <w:rFonts w:hint="eastAsia" w:ascii="仿宋" w:hAnsi="仿宋" w:eastAsia="仿宋" w:cs="仿宋"/>
                <w:i w:val="0"/>
                <w:iCs w:val="0"/>
                <w:caps w:val="0"/>
                <w:color w:val="000000"/>
                <w:spacing w:val="-1"/>
                <w:sz w:val="28"/>
                <w:szCs w:val="28"/>
                <w:shd w:val="clear" w:fill="FFFFFF"/>
                <w:lang w:val="en-US" w:eastAsia="zh-CN"/>
              </w:rPr>
              <w:t>总分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30" w:type="dxa"/>
            <w:vAlign w:val="center"/>
          </w:tcPr>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1" w:after="0" w:afterAutospacing="0" w:line="500" w:lineRule="exact"/>
              <w:ind w:right="0" w:rightChars="0" w:firstLine="556" w:firstLineChars="200"/>
              <w:textAlignment w:val="auto"/>
              <w:outlineLvl w:val="9"/>
              <w:rPr>
                <w:rFonts w:hint="eastAsia" w:ascii="仿宋" w:hAnsi="仿宋" w:eastAsia="仿宋" w:cs="仿宋"/>
                <w:i w:val="0"/>
                <w:iCs w:val="0"/>
                <w:caps w:val="0"/>
                <w:color w:val="000000"/>
                <w:spacing w:val="-1"/>
                <w:sz w:val="28"/>
                <w:szCs w:val="28"/>
                <w:shd w:val="clear" w:fill="FFFFFF"/>
                <w:lang w:val="en-US" w:eastAsia="zh-CN"/>
              </w:rPr>
            </w:pPr>
            <w:r>
              <w:rPr>
                <w:rFonts w:hint="eastAsia" w:ascii="仿宋" w:hAnsi="仿宋" w:eastAsia="仿宋" w:cs="仿宋"/>
                <w:i w:val="0"/>
                <w:iCs w:val="0"/>
                <w:caps w:val="0"/>
                <w:color w:val="000000"/>
                <w:spacing w:val="-1"/>
                <w:sz w:val="28"/>
                <w:szCs w:val="28"/>
                <w:shd w:val="clear" w:fill="FFFFFF"/>
                <w:lang w:val="en-US" w:eastAsia="zh-CN"/>
              </w:rPr>
              <w:t>分值</w:t>
            </w:r>
          </w:p>
        </w:tc>
        <w:tc>
          <w:tcPr>
            <w:tcW w:w="2130" w:type="dxa"/>
            <w:vAlign w:val="center"/>
          </w:tcPr>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1" w:after="0" w:afterAutospacing="0" w:line="500" w:lineRule="exact"/>
              <w:ind w:right="0" w:rightChars="0" w:firstLine="556" w:firstLineChars="200"/>
              <w:textAlignment w:val="auto"/>
              <w:outlineLvl w:val="9"/>
              <w:rPr>
                <w:rFonts w:hint="eastAsia" w:ascii="仿宋" w:hAnsi="仿宋" w:eastAsia="仿宋" w:cs="仿宋"/>
                <w:i w:val="0"/>
                <w:iCs w:val="0"/>
                <w:caps w:val="0"/>
                <w:color w:val="000000"/>
                <w:spacing w:val="-1"/>
                <w:sz w:val="28"/>
                <w:szCs w:val="28"/>
                <w:shd w:val="clear" w:fill="FFFFFF"/>
                <w:lang w:val="en-US" w:eastAsia="zh-CN"/>
              </w:rPr>
            </w:pPr>
            <w:r>
              <w:rPr>
                <w:rFonts w:hint="eastAsia" w:ascii="仿宋" w:hAnsi="仿宋" w:eastAsia="仿宋" w:cs="仿宋"/>
                <w:i w:val="0"/>
                <w:iCs w:val="0"/>
                <w:caps w:val="0"/>
                <w:color w:val="000000"/>
                <w:spacing w:val="-1"/>
                <w:sz w:val="28"/>
                <w:szCs w:val="28"/>
                <w:shd w:val="clear" w:fill="FFFFFF"/>
                <w:lang w:val="en-US" w:eastAsia="zh-CN"/>
              </w:rPr>
              <w:t>30分</w:t>
            </w:r>
          </w:p>
        </w:tc>
        <w:tc>
          <w:tcPr>
            <w:tcW w:w="2130" w:type="dxa"/>
            <w:vAlign w:val="center"/>
          </w:tcPr>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1" w:after="0" w:afterAutospacing="0" w:line="500" w:lineRule="exact"/>
              <w:ind w:right="0" w:rightChars="0" w:firstLine="556" w:firstLineChars="200"/>
              <w:textAlignment w:val="auto"/>
              <w:outlineLvl w:val="9"/>
              <w:rPr>
                <w:rFonts w:hint="eastAsia" w:ascii="仿宋" w:hAnsi="仿宋" w:eastAsia="仿宋" w:cs="仿宋"/>
                <w:i w:val="0"/>
                <w:iCs w:val="0"/>
                <w:caps w:val="0"/>
                <w:color w:val="000000"/>
                <w:spacing w:val="-1"/>
                <w:sz w:val="28"/>
                <w:szCs w:val="28"/>
                <w:shd w:val="clear" w:fill="FFFFFF"/>
                <w:lang w:val="en-US" w:eastAsia="zh-CN"/>
              </w:rPr>
            </w:pPr>
            <w:r>
              <w:rPr>
                <w:rFonts w:hint="eastAsia" w:ascii="仿宋" w:hAnsi="仿宋" w:eastAsia="仿宋" w:cs="仿宋"/>
                <w:i w:val="0"/>
                <w:iCs w:val="0"/>
                <w:caps w:val="0"/>
                <w:color w:val="000000"/>
                <w:spacing w:val="-1"/>
                <w:sz w:val="28"/>
                <w:szCs w:val="28"/>
                <w:shd w:val="clear" w:fill="FFFFFF"/>
                <w:lang w:val="en-US" w:eastAsia="zh-CN"/>
              </w:rPr>
              <w:t>70分</w:t>
            </w:r>
          </w:p>
        </w:tc>
        <w:tc>
          <w:tcPr>
            <w:tcW w:w="2130" w:type="dxa"/>
            <w:vAlign w:val="center"/>
          </w:tcPr>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1" w:after="0" w:afterAutospacing="0" w:line="500" w:lineRule="exact"/>
              <w:ind w:right="0" w:rightChars="0" w:firstLine="556" w:firstLineChars="200"/>
              <w:textAlignment w:val="auto"/>
              <w:outlineLvl w:val="9"/>
              <w:rPr>
                <w:rFonts w:hint="eastAsia" w:ascii="仿宋" w:hAnsi="仿宋" w:eastAsia="仿宋" w:cs="仿宋"/>
                <w:i w:val="0"/>
                <w:iCs w:val="0"/>
                <w:caps w:val="0"/>
                <w:color w:val="000000"/>
                <w:spacing w:val="-1"/>
                <w:sz w:val="28"/>
                <w:szCs w:val="28"/>
                <w:shd w:val="clear" w:fill="FFFFFF"/>
                <w:lang w:val="en-US" w:eastAsia="zh-CN"/>
              </w:rPr>
            </w:pPr>
            <w:r>
              <w:rPr>
                <w:rFonts w:hint="eastAsia" w:ascii="仿宋" w:hAnsi="仿宋" w:eastAsia="仿宋" w:cs="仿宋"/>
                <w:i w:val="0"/>
                <w:iCs w:val="0"/>
                <w:caps w:val="0"/>
                <w:color w:val="000000"/>
                <w:spacing w:val="-1"/>
                <w:sz w:val="28"/>
                <w:szCs w:val="28"/>
                <w:shd w:val="clear" w:fill="FFFFFF"/>
                <w:lang w:val="en-US" w:eastAsia="zh-CN"/>
              </w:rPr>
              <w:t>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30" w:type="dxa"/>
            <w:vAlign w:val="center"/>
          </w:tcPr>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1" w:after="0" w:afterAutospacing="0" w:line="500" w:lineRule="exact"/>
              <w:ind w:right="0" w:rightChars="0"/>
              <w:jc w:val="center"/>
              <w:textAlignment w:val="auto"/>
              <w:outlineLvl w:val="9"/>
              <w:rPr>
                <w:rFonts w:hint="eastAsia" w:ascii="仿宋" w:hAnsi="仿宋" w:eastAsia="仿宋" w:cs="仿宋"/>
                <w:i w:val="0"/>
                <w:iCs w:val="0"/>
                <w:caps w:val="0"/>
                <w:color w:val="000000"/>
                <w:spacing w:val="-1"/>
                <w:sz w:val="28"/>
                <w:szCs w:val="28"/>
                <w:shd w:val="clear" w:fill="FFFFFF"/>
                <w:lang w:val="en-US" w:eastAsia="zh-CN"/>
              </w:rPr>
            </w:pPr>
            <w:r>
              <w:rPr>
                <w:rFonts w:hint="eastAsia" w:ascii="仿宋" w:hAnsi="仿宋" w:eastAsia="仿宋" w:cs="仿宋"/>
                <w:i w:val="0"/>
                <w:iCs w:val="0"/>
                <w:caps w:val="0"/>
                <w:color w:val="000000"/>
                <w:spacing w:val="-1"/>
                <w:sz w:val="28"/>
                <w:szCs w:val="28"/>
                <w:shd w:val="clear" w:fill="FFFFFF"/>
                <w:lang w:val="en-US" w:eastAsia="zh-CN"/>
              </w:rPr>
              <w:t>实际评分</w:t>
            </w:r>
          </w:p>
        </w:tc>
        <w:tc>
          <w:tcPr>
            <w:tcW w:w="2130" w:type="dxa"/>
            <w:vAlign w:val="center"/>
          </w:tcPr>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1" w:after="0" w:afterAutospacing="0" w:line="500" w:lineRule="exact"/>
              <w:ind w:right="0" w:rightChars="0" w:firstLine="556" w:firstLineChars="200"/>
              <w:textAlignment w:val="auto"/>
              <w:outlineLvl w:val="9"/>
              <w:rPr>
                <w:rFonts w:hint="eastAsia" w:ascii="仿宋" w:hAnsi="仿宋" w:eastAsia="仿宋" w:cs="仿宋"/>
                <w:i w:val="0"/>
                <w:iCs w:val="0"/>
                <w:caps w:val="0"/>
                <w:color w:val="000000"/>
                <w:spacing w:val="-1"/>
                <w:sz w:val="28"/>
                <w:szCs w:val="28"/>
                <w:shd w:val="clear" w:fill="FFFFFF"/>
                <w:lang w:val="en-US" w:eastAsia="zh-CN"/>
              </w:rPr>
            </w:pPr>
          </w:p>
        </w:tc>
        <w:tc>
          <w:tcPr>
            <w:tcW w:w="2130" w:type="dxa"/>
            <w:vAlign w:val="center"/>
          </w:tcPr>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1" w:after="0" w:afterAutospacing="0" w:line="500" w:lineRule="exact"/>
              <w:ind w:right="0" w:rightChars="0" w:firstLine="556" w:firstLineChars="200"/>
              <w:textAlignment w:val="auto"/>
              <w:outlineLvl w:val="9"/>
              <w:rPr>
                <w:rFonts w:hint="eastAsia" w:ascii="仿宋" w:hAnsi="仿宋" w:eastAsia="仿宋" w:cs="仿宋"/>
                <w:i w:val="0"/>
                <w:iCs w:val="0"/>
                <w:caps w:val="0"/>
                <w:color w:val="000000"/>
                <w:spacing w:val="-1"/>
                <w:sz w:val="28"/>
                <w:szCs w:val="28"/>
                <w:shd w:val="clear" w:fill="FFFFFF"/>
                <w:lang w:val="en-US" w:eastAsia="zh-CN"/>
              </w:rPr>
            </w:pPr>
          </w:p>
        </w:tc>
        <w:tc>
          <w:tcPr>
            <w:tcW w:w="2130" w:type="dxa"/>
            <w:vAlign w:val="center"/>
          </w:tcPr>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1" w:after="0" w:afterAutospacing="0" w:line="500" w:lineRule="exact"/>
              <w:ind w:right="0" w:rightChars="0" w:firstLine="556" w:firstLineChars="200"/>
              <w:textAlignment w:val="auto"/>
              <w:outlineLvl w:val="9"/>
              <w:rPr>
                <w:rFonts w:hint="eastAsia" w:ascii="仿宋" w:hAnsi="仿宋" w:eastAsia="仿宋" w:cs="仿宋"/>
                <w:i w:val="0"/>
                <w:iCs w:val="0"/>
                <w:caps w:val="0"/>
                <w:color w:val="000000"/>
                <w:spacing w:val="-1"/>
                <w:sz w:val="28"/>
                <w:szCs w:val="28"/>
                <w:shd w:val="clear" w:fill="FFFFFF"/>
                <w:lang w:val="en-US" w:eastAsia="zh-CN"/>
              </w:rPr>
            </w:pPr>
          </w:p>
        </w:tc>
      </w:tr>
    </w:tbl>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1" w:after="0" w:afterAutospacing="0" w:line="500" w:lineRule="exact"/>
        <w:ind w:right="0" w:rightChars="0" w:firstLine="556" w:firstLineChars="200"/>
        <w:textAlignment w:val="auto"/>
        <w:outlineLvl w:val="9"/>
        <w:rPr>
          <w:rFonts w:hint="eastAsia" w:ascii="仿宋" w:hAnsi="仿宋" w:eastAsia="仿宋" w:cs="仿宋"/>
          <w:i w:val="0"/>
          <w:iCs w:val="0"/>
          <w:caps w:val="0"/>
          <w:color w:val="000000"/>
          <w:spacing w:val="-1"/>
          <w:sz w:val="28"/>
          <w:szCs w:val="28"/>
          <w:shd w:val="clear"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4F434F"/>
    <w:rsid w:val="003C6615"/>
    <w:rsid w:val="07C36EC4"/>
    <w:rsid w:val="08653D3E"/>
    <w:rsid w:val="0F8A5889"/>
    <w:rsid w:val="0FBB6B19"/>
    <w:rsid w:val="11006C74"/>
    <w:rsid w:val="131D137A"/>
    <w:rsid w:val="139F18EA"/>
    <w:rsid w:val="17E77C76"/>
    <w:rsid w:val="20361445"/>
    <w:rsid w:val="21CC25D6"/>
    <w:rsid w:val="2310282D"/>
    <w:rsid w:val="272A132A"/>
    <w:rsid w:val="2934580A"/>
    <w:rsid w:val="2BC54753"/>
    <w:rsid w:val="2C17204E"/>
    <w:rsid w:val="2C840B2E"/>
    <w:rsid w:val="2CCB67BB"/>
    <w:rsid w:val="2D770C92"/>
    <w:rsid w:val="32775D58"/>
    <w:rsid w:val="349C060C"/>
    <w:rsid w:val="3709522B"/>
    <w:rsid w:val="37724DC2"/>
    <w:rsid w:val="37A70A23"/>
    <w:rsid w:val="3A03268B"/>
    <w:rsid w:val="3C3322D9"/>
    <w:rsid w:val="3C6E20E3"/>
    <w:rsid w:val="3E9E1123"/>
    <w:rsid w:val="3FB02C13"/>
    <w:rsid w:val="3FDC26D0"/>
    <w:rsid w:val="3FE67181"/>
    <w:rsid w:val="41861C47"/>
    <w:rsid w:val="42C872E4"/>
    <w:rsid w:val="433D4528"/>
    <w:rsid w:val="459C2B6C"/>
    <w:rsid w:val="4753163F"/>
    <w:rsid w:val="475C095E"/>
    <w:rsid w:val="48AC7209"/>
    <w:rsid w:val="49BE261A"/>
    <w:rsid w:val="4A331EF2"/>
    <w:rsid w:val="4BB31001"/>
    <w:rsid w:val="4EF201C3"/>
    <w:rsid w:val="50D32579"/>
    <w:rsid w:val="521D0640"/>
    <w:rsid w:val="52DD65A7"/>
    <w:rsid w:val="557C6D0B"/>
    <w:rsid w:val="561756E8"/>
    <w:rsid w:val="5B511435"/>
    <w:rsid w:val="60A77B43"/>
    <w:rsid w:val="66030224"/>
    <w:rsid w:val="66C618E7"/>
    <w:rsid w:val="6714448E"/>
    <w:rsid w:val="674F434F"/>
    <w:rsid w:val="6BD55C23"/>
    <w:rsid w:val="6E784DA4"/>
    <w:rsid w:val="6F620227"/>
    <w:rsid w:val="6F754C2E"/>
    <w:rsid w:val="71C24E3A"/>
    <w:rsid w:val="72BD777A"/>
    <w:rsid w:val="734904A3"/>
    <w:rsid w:val="77322FC4"/>
    <w:rsid w:val="7D0645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2021-05-24T02:59:00Z</dcterms:created>
  <dc:creator>37561</dc:creator>
  <cp:lastModifiedBy>Quas</cp:lastModifiedBy>
  <cp:lastPrinted>2021-05-26T08:22:00Z</cp:lastPrinted>
  <dcterms:modified xsi:type="dcterms:W3CDTF">2023-03-30T01:12:20Z</dcterms:modified>
  <dc:title>评分表</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D749AE052B9142B9995FDA14C971EDD0</vt:lpwstr>
  </property>
</Properties>
</file>