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hint="eastAsia"/>
        </w:rPr>
        <w:t>附件</w:t>
      </w:r>
    </w:p>
    <w:p>
      <w:pPr>
        <w:pStyle w:val="8"/>
        <w:rPr>
          <w:rFonts w:eastAsia="PMingLiU"/>
          <w:lang w:eastAsia="zh-TW"/>
        </w:rPr>
      </w:pPr>
      <w:bookmarkStart w:id="6" w:name="_GoBack"/>
      <w:r>
        <w:rPr>
          <w:rFonts w:hint="eastAsia"/>
          <w:lang w:eastAsia="zh-TW"/>
        </w:rPr>
        <w:t>黄埔区 广州开发区人工智能企业（机构）库</w:t>
      </w:r>
    </w:p>
    <w:p>
      <w:pPr>
        <w:pStyle w:val="8"/>
      </w:pPr>
      <w:r>
        <w:rPr>
          <w:rFonts w:hint="eastAsia"/>
          <w:lang w:eastAsia="zh-TW"/>
        </w:rPr>
        <w:t>入库单位名单（第</w:t>
      </w:r>
      <w:r>
        <w:rPr>
          <w:rFonts w:hint="eastAsia"/>
        </w:rPr>
        <w:t>四</w:t>
      </w:r>
      <w:r>
        <w:rPr>
          <w:rFonts w:hint="eastAsia"/>
          <w:lang w:eastAsia="zh-TW"/>
        </w:rPr>
        <w:t>批）</w:t>
      </w:r>
    </w:p>
    <w:bookmarkEnd w:id="6"/>
    <w:p>
      <w:pPr>
        <w:pStyle w:val="8"/>
      </w:pPr>
    </w:p>
    <w:tbl>
      <w:tblPr>
        <w:tblStyle w:val="4"/>
        <w:tblW w:w="8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5909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240" w:lineRule="auto"/>
              <w:ind w:left="0" w:firstLine="0" w:firstLineChars="0"/>
              <w:jc w:val="center"/>
              <w:rPr>
                <w:rFonts w:cs="宋体"/>
                <w:b/>
                <w:color w:val="000000"/>
                <w:sz w:val="28"/>
                <w:szCs w:val="28"/>
                <w:u w:color="FFFFFF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广州康睿智能科技有限公司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梅傲科技（广州）有限公司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广州微框科技有限公司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海华电子企业（中国）有限公司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广东中大讯通信息有限公司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广州云歌信息科技有限公司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卫士通（广州）技术有限公司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广州市卫通安全智能电子有限责任公司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广州佳帆计算机有限公司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广东智慧电子信息产业股份有限公司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广州云典科技有限公司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广州海睿信息科技有限公司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广州博依特智能信息科技有限公司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广州国音智能科技有限公司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广东康云科技有限公司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广州创弘医疗科技有限公司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众源科技(广东)股份有限公司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拾贝云(广州)大数据科技有限公司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广州广电汇通科技有限公司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广东辛孚科技有限公司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9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广州市斯睿特智能科技有限公司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</w:tr>
    </w:tbl>
    <w:p>
      <w:pPr>
        <w:ind w:left="0" w:leftChars="0" w:firstLine="0" w:firstLineChars="0"/>
      </w:pPr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5" w:left="1588" w:header="851" w:footer="1361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320" w:right="320" w:firstLine="560"/>
    </w:pPr>
    <w:bookmarkStart w:id="0" w:name="OLE_LINK16"/>
    <w:bookmarkStart w:id="1" w:name="_Hlk35594212"/>
    <w:bookmarkStart w:id="2" w:name="OLE_LINK15"/>
    <w:bookmarkStart w:id="3" w:name="_Hlk35594223"/>
    <w:bookmarkStart w:id="4" w:name="OLE_LINK23"/>
    <w:bookmarkStart w:id="5" w:name="_Hlk35594142"/>
    <w:r>
      <w:rPr>
        <w:rFonts w:hint="eastAsia"/>
      </w:rPr>
      <w:fldChar w:fldCharType="begin"/>
    </w:r>
    <w:r>
      <w:rPr>
        <w:rFonts w:hint="eastAsia"/>
      </w:rPr>
      <w:instrText xml:space="preserve"> PAGE   \* MERGEFORMAT </w:instrText>
    </w:r>
    <w:r>
      <w:rPr>
        <w:rFonts w:hint="eastAsia"/>
      </w:rPr>
      <w:fldChar w:fldCharType="separate"/>
    </w:r>
    <w:r>
      <w:t>- 1 -</w:t>
    </w:r>
    <w:r>
      <w:rPr>
        <w:rFonts w:hint="eastAsia"/>
      </w:rPr>
      <w:fldChar w:fldCharType="end"/>
    </w:r>
    <w:bookmarkEnd w:id="0"/>
    <w:bookmarkEnd w:id="1"/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320" w:right="320" w:firstLine="560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A1316"/>
    <w:rsid w:val="26C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ind w:left="100" w:leftChars="100" w:right="100" w:rightChars="100"/>
      <w:jc w:val="right"/>
    </w:pPr>
    <w:rPr>
      <w:rFonts w:ascii="Times New Roman" w:hAnsi="Times New Roman" w:eastAsia="宋体"/>
      <w:sz w:val="28"/>
      <w:szCs w:val="18"/>
    </w:rPr>
  </w:style>
  <w:style w:type="paragraph" w:styleId="3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rFonts w:eastAsia="宋体"/>
      <w:sz w:val="28"/>
      <w:szCs w:val="18"/>
    </w:rPr>
  </w:style>
  <w:style w:type="paragraph" w:customStyle="1" w:styleId="6">
    <w:name w:val="附件11"/>
    <w:basedOn w:val="7"/>
    <w:qFormat/>
    <w:uiPriority w:val="0"/>
    <w:pPr>
      <w:widowControl w:val="0"/>
      <w:snapToGrid w:val="0"/>
      <w:spacing w:line="240" w:lineRule="auto"/>
      <w:ind w:firstLine="0" w:firstLineChars="0"/>
    </w:pPr>
    <w:rPr>
      <w:rFonts w:eastAsia="仿宋_GB2312" w:cs="Times New Roman" w:asciiTheme="minorEastAsia" w:hAnsiTheme="minorEastAsia"/>
      <w:szCs w:val="32"/>
      <w:lang w:val="zh-TW"/>
    </w:rPr>
  </w:style>
  <w:style w:type="paragraph" w:customStyle="1" w:styleId="7">
    <w:name w:val="一级标题  (标题 2)"/>
    <w:basedOn w:val="1"/>
    <w:qFormat/>
    <w:uiPriority w:val="0"/>
    <w:pPr>
      <w:jc w:val="left"/>
      <w:outlineLvl w:val="1"/>
    </w:pPr>
    <w:rPr>
      <w:rFonts w:ascii="黑体" w:hAnsi="黑体" w:eastAsia="黑体" w:cstheme="minorBidi"/>
      <w:color w:val="000000"/>
      <w:lang w:bidi="mr-IN"/>
    </w:rPr>
  </w:style>
  <w:style w:type="paragraph" w:customStyle="1" w:styleId="8">
    <w:name w:val="标题-二号"/>
    <w:basedOn w:val="1"/>
    <w:qFormat/>
    <w:uiPriority w:val="0"/>
    <w:pPr>
      <w:ind w:firstLine="0" w:firstLineChars="0"/>
      <w:jc w:val="center"/>
      <w:outlineLvl w:val="0"/>
    </w:pPr>
    <w:rPr>
      <w:rFonts w:ascii="Arial Unicode MS" w:hAnsi="Arial Unicode MS" w:cs="仿宋_GB2312" w:eastAsiaTheme="minorEastAsia"/>
      <w:b/>
      <w:color w:val="000000"/>
      <w:sz w:val="44"/>
      <w:szCs w:val="24"/>
      <w:u w:color="FFFFFF"/>
      <w:lang w:val="zh-CN" w:bidi="zh-CN"/>
    </w:rPr>
  </w:style>
  <w:style w:type="paragraph" w:customStyle="1" w:styleId="9">
    <w:name w:val="页脚单页"/>
    <w:basedOn w:val="2"/>
    <w:qFormat/>
    <w:uiPriority w:val="0"/>
    <w:rPr>
      <w:rFonts w:ascii="宋体"/>
    </w:rPr>
  </w:style>
  <w:style w:type="paragraph" w:customStyle="1" w:styleId="10">
    <w:name w:val="页脚双页"/>
    <w:basedOn w:val="2"/>
    <w:qFormat/>
    <w:uiPriority w:val="0"/>
    <w:pPr>
      <w:tabs>
        <w:tab w:val="clear" w:pos="4153"/>
        <w:tab w:val="clear" w:pos="8306"/>
      </w:tabs>
      <w:ind w:firstLine="0" w:firstLineChars="0"/>
      <w:jc w:val="left"/>
    </w:pPr>
    <w:rPr>
      <w:rFonts w:asciiTheme="minorEastAsia" w:hAnsiTheme="minorEastAsia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2020-09-14T09:22:00Z</dcterms:created>
  <dc:creator>Administrator</dc:creator>
  <cp:lastModifiedBy>Administrator</cp:lastModifiedBy>
  <dcterms:modified xsi:type="dcterms:W3CDTF">2020-09-14T09:22:51Z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