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4"/>
          <w:szCs w:val="44"/>
          <w:lang w:val="en-US" w:eastAsia="zh-CN" w:bidi="ar"/>
        </w:rPr>
      </w:pPr>
      <w:bookmarkStart w:id="0" w:name="_GoBack"/>
      <w:r>
        <w:rPr>
          <w:rFonts w:ascii="方正小标宋简体" w:hAnsi="方正小标宋简体" w:eastAsia="方正小标宋简体" w:cs="方正小标宋简体"/>
          <w:color w:val="000000"/>
          <w:kern w:val="0"/>
          <w:sz w:val="44"/>
          <w:szCs w:val="44"/>
          <w:lang w:val="en-US" w:eastAsia="zh-CN" w:bidi="ar"/>
        </w:rPr>
        <w:t>广州开发区营商环境改革局202</w:t>
      </w:r>
      <w:r>
        <w:rPr>
          <w:rFonts w:hint="eastAsia" w:ascii="方正小标宋简体" w:hAnsi="方正小标宋简体" w:eastAsia="方正小标宋简体" w:cs="方正小标宋简体"/>
          <w:color w:val="000000"/>
          <w:kern w:val="0"/>
          <w:sz w:val="44"/>
          <w:szCs w:val="44"/>
          <w:lang w:val="en-US" w:eastAsia="zh-CN" w:bidi="ar"/>
        </w:rPr>
        <w:t>3</w:t>
      </w:r>
      <w:r>
        <w:rPr>
          <w:rFonts w:ascii="方正小标宋简体" w:hAnsi="方正小标宋简体" w:eastAsia="方正小标宋简体" w:cs="方正小标宋简体"/>
          <w:color w:val="000000"/>
          <w:kern w:val="0"/>
          <w:sz w:val="44"/>
          <w:szCs w:val="44"/>
          <w:lang w:val="en-US" w:eastAsia="zh-CN" w:bidi="ar"/>
        </w:rPr>
        <w:t>年</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default" w:ascii="Times New Roman" w:hAnsi="Times New Roman" w:eastAsia="宋体" w:cs="Times New Roman"/>
          <w:color w:val="000000"/>
          <w:kern w:val="0"/>
          <w:sz w:val="32"/>
          <w:szCs w:val="32"/>
          <w:lang w:val="en-US" w:eastAsia="zh-CN" w:bidi="ar"/>
        </w:rPr>
        <w:t>202</w:t>
      </w:r>
      <w:r>
        <w:rPr>
          <w:rFonts w:hint="eastAsia" w:ascii="Times New Roman" w:hAnsi="Times New Roman" w:cs="Times New Roman"/>
          <w:color w:val="000000"/>
          <w:kern w:val="0"/>
          <w:sz w:val="32"/>
          <w:szCs w:val="32"/>
          <w:lang w:val="en-US" w:eastAsia="zh-CN" w:bidi="ar"/>
        </w:rPr>
        <w:t>3</w:t>
      </w:r>
      <w:r>
        <w:rPr>
          <w:rFonts w:hint="default" w:ascii="Times New Roman" w:hAnsi="Times New Roman" w:eastAsia="宋体" w:cs="Times New Roman"/>
          <w:color w:val="000000"/>
          <w:kern w:val="0"/>
          <w:sz w:val="32"/>
          <w:szCs w:val="32"/>
          <w:lang w:val="en-US" w:eastAsia="zh-CN" w:bidi="ar"/>
        </w:rPr>
        <w:t xml:space="preserve"> </w:t>
      </w:r>
      <w:r>
        <w:rPr>
          <w:rFonts w:ascii="仿宋_GB2312" w:hAnsi="宋体" w:eastAsia="仿宋_GB2312" w:cs="仿宋_GB2312"/>
          <w:color w:val="000000"/>
          <w:kern w:val="0"/>
          <w:sz w:val="32"/>
          <w:szCs w:val="32"/>
          <w:lang w:val="en-US" w:eastAsia="zh-CN" w:bidi="ar"/>
        </w:rPr>
        <w:t>年，广州开发区营商环境改革局认真贯彻落实《中华人</w:t>
      </w:r>
      <w:r>
        <w:rPr>
          <w:rFonts w:hint="eastAsia" w:ascii="仿宋_GB2312" w:hAnsi="宋体" w:eastAsia="仿宋_GB2312" w:cs="仿宋_GB2312"/>
          <w:color w:val="000000"/>
          <w:kern w:val="0"/>
          <w:sz w:val="32"/>
          <w:szCs w:val="32"/>
          <w:lang w:val="en-US" w:eastAsia="zh-CN" w:bidi="ar"/>
        </w:rPr>
        <w:t>民共和国政府信息公开条例》，坚持“以公开为常态，不公开为例外”的原则，扎实推进政府信息公开各项工作。具体报告如下：</w:t>
      </w:r>
      <w:r>
        <w:rPr>
          <w:rFonts w:hint="eastAsia" w:ascii="仿宋_GB2312" w:hAnsi="宋体" w:eastAsia="仿宋_GB2312" w:cs="仿宋_GB2312"/>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sz w:val="32"/>
          <w:szCs w:val="32"/>
        </w:rPr>
      </w:pPr>
      <w:r>
        <w:rPr>
          <w:rFonts w:ascii="楷体" w:hAnsi="楷体" w:eastAsia="楷体" w:cs="楷体"/>
          <w:color w:val="000000"/>
          <w:kern w:val="0"/>
          <w:sz w:val="32"/>
          <w:szCs w:val="32"/>
          <w:lang w:val="en-US" w:eastAsia="zh-CN" w:bidi="ar"/>
        </w:rPr>
        <w:t xml:space="preserve">（一）主动公开情况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全年通过区政府门户网站主动公开政府信息</w:t>
      </w:r>
      <w:r>
        <w:rPr>
          <w:rFonts w:hint="eastAsia" w:ascii="Times New Roman" w:hAnsi="Times New Roman" w:eastAsia="仿宋_GB2312" w:cs="Times New Roman"/>
          <w:sz w:val="32"/>
          <w:szCs w:val="24"/>
          <w:highlight w:val="none"/>
          <w:lang w:val="en-US" w:eastAsia="zh-CN"/>
        </w:rPr>
        <w:t>59</w:t>
      </w:r>
      <w:r>
        <w:rPr>
          <w:rFonts w:hint="eastAsia" w:ascii="仿宋_GB2312" w:hAnsi="宋体" w:eastAsia="仿宋_GB2312" w:cs="仿宋_GB2312"/>
          <w:color w:val="000000"/>
          <w:kern w:val="0"/>
          <w:sz w:val="32"/>
          <w:szCs w:val="32"/>
          <w:lang w:val="en-US" w:eastAsia="zh-CN" w:bidi="ar"/>
        </w:rPr>
        <w:t>条，及时更新领导分工、机构职能、联系方式等组织机构信息，按要求公开财政预决算，牵头制定行政规范性文件1件。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（二）依申请公开情况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全年共受理政府信息公开申请2件，申请人类型分别为商业企业和自然人，其中属于部分公开的政府信息1件，属于无法提供的政府信息1件，收件均在规定时限内答复办理，结转下年度办理 </w:t>
      </w:r>
      <w:r>
        <w:rPr>
          <w:rFonts w:hint="default" w:ascii="仿宋_GB2312" w:hAnsi="宋体" w:eastAsia="仿宋_GB2312" w:cs="仿宋_GB2312"/>
          <w:color w:val="000000"/>
          <w:kern w:val="0"/>
          <w:sz w:val="32"/>
          <w:szCs w:val="32"/>
          <w:lang w:val="en-US" w:eastAsia="zh-CN" w:bidi="ar"/>
        </w:rPr>
        <w:t xml:space="preserve">0 </w:t>
      </w:r>
      <w:r>
        <w:rPr>
          <w:rFonts w:hint="eastAsia" w:ascii="仿宋_GB2312" w:hAnsi="宋体" w:eastAsia="仿宋_GB2312" w:cs="仿宋_GB2312"/>
          <w:color w:val="000000"/>
          <w:kern w:val="0"/>
          <w:sz w:val="32"/>
          <w:szCs w:val="32"/>
          <w:lang w:val="en-US" w:eastAsia="zh-CN" w:bidi="ar"/>
        </w:rPr>
        <w:t>件。</w:t>
      </w:r>
      <w:r>
        <w:rPr>
          <w:rFonts w:hint="default" w:ascii="仿宋_GB2312" w:hAnsi="宋体" w:eastAsia="仿宋_GB2312" w:cs="仿宋_GB2312"/>
          <w:color w:val="000000"/>
          <w:kern w:val="0"/>
          <w:sz w:val="32"/>
          <w:szCs w:val="32"/>
          <w:lang w:val="en-US" w:eastAsia="zh-CN" w:bidi="ar"/>
        </w:rPr>
        <w:t>202</w:t>
      </w:r>
      <w:r>
        <w:rPr>
          <w:rFonts w:hint="eastAsia" w:ascii="仿宋_GB2312" w:hAnsi="宋体" w:eastAsia="仿宋_GB2312" w:cs="仿宋_GB2312"/>
          <w:color w:val="000000"/>
          <w:kern w:val="0"/>
          <w:sz w:val="32"/>
          <w:szCs w:val="32"/>
          <w:lang w:val="en-US" w:eastAsia="zh-CN" w:bidi="ar"/>
        </w:rPr>
        <w:t>3年全年</w:t>
      </w:r>
      <w:r>
        <w:rPr>
          <w:rFonts w:hint="eastAsia" w:ascii="Times New Roman" w:hAnsi="Times New Roman" w:eastAsia="仿宋_GB2312" w:cs="仿宋_GB2312"/>
          <w:sz w:val="32"/>
          <w:szCs w:val="32"/>
          <w:lang w:val="en-US" w:eastAsia="zh-CN"/>
        </w:rPr>
        <w:t>无因政府信息公开引起的行政复议或行政诉讼</w:t>
      </w:r>
      <w:r>
        <w:rPr>
          <w:rFonts w:hint="eastAsia" w:ascii="仿宋_GB2312" w:hAnsi="宋体" w:eastAsia="仿宋_GB2312" w:cs="仿宋_GB2312"/>
          <w:color w:val="000000"/>
          <w:kern w:val="0"/>
          <w:sz w:val="32"/>
          <w:szCs w:val="32"/>
          <w:lang w:val="en-US" w:eastAsia="zh-CN" w:bidi="ar"/>
        </w:rPr>
        <w:t xml:space="preserve">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（三）政府信息管理情况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严格落实政府信息公开审核制度，建立政府信息发布三级审核机制，完善信息审核流程，定期更新我局信息公开栏目各类信息，积极开展政府文件公开属性和有效性的评估调整工作。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 xml:space="preserve">（四）政府信息公开平台建设情况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充分发挥政府网站和政务新媒体第一公开平台作用，认真对照《政府门户网站内容建设保障责任表》，做好区政府门户网站“营商环境”栏目内容发布和重点领域信息公开专栏及时维护。以“黄埔营商”微信公众号为载体，</w:t>
      </w:r>
      <w:r>
        <w:rPr>
          <w:rFonts w:hint="eastAsia" w:ascii="Times New Roman" w:hAnsi="Times New Roman" w:eastAsia="仿宋_GB2312" w:cs="仿宋_GB2312"/>
          <w:sz w:val="32"/>
          <w:szCs w:val="32"/>
          <w:lang w:val="en-US" w:eastAsia="zh-CN"/>
        </w:rPr>
        <w:t>集合发布区内最新改革举措和</w:t>
      </w:r>
      <w:r>
        <w:rPr>
          <w:rFonts w:hint="eastAsia" w:ascii="Times New Roman" w:hAnsi="Times New Roman" w:eastAsia="仿宋_GB2312" w:cs="Times New Roman"/>
          <w:sz w:val="32"/>
          <w:szCs w:val="24"/>
          <w:lang w:val="en-US" w:eastAsia="zh-CN"/>
        </w:rPr>
        <w:t>转载国家、省、市各类政策资讯近</w:t>
      </w:r>
      <w:r>
        <w:rPr>
          <w:rFonts w:hint="eastAsia" w:ascii="Times New Roman" w:hAnsi="Times New Roman" w:eastAsia="仿宋_GB2312" w:cs="Times New Roman"/>
          <w:sz w:val="32"/>
          <w:szCs w:val="24"/>
          <w:highlight w:val="none"/>
          <w:lang w:val="en-US" w:eastAsia="zh-CN"/>
        </w:rPr>
        <w:t>500条</w:t>
      </w:r>
      <w:r>
        <w:rPr>
          <w:rFonts w:hint="eastAsia" w:ascii="仿宋_GB2312" w:hAnsi="宋体" w:eastAsia="仿宋_GB2312" w:cs="仿宋_GB2312"/>
          <w:color w:val="000000"/>
          <w:kern w:val="0"/>
          <w:sz w:val="32"/>
          <w:szCs w:val="32"/>
          <w:lang w:val="en-US" w:eastAsia="zh-CN" w:bidi="ar"/>
        </w:rPr>
        <w:t>，让市场主体第一时间掌握政策动向。</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 w:hAnsi="楷体" w:eastAsia="楷体" w:cs="楷体"/>
          <w:color w:val="000000"/>
          <w:kern w:val="0"/>
          <w:sz w:val="31"/>
          <w:szCs w:val="31"/>
          <w:lang w:val="en-US" w:eastAsia="zh-CN" w:bidi="ar"/>
        </w:rPr>
        <w:t xml:space="preserve">（五）监督保障情况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强化组织领导，由局分管负责同志统筹监督，综合科负责政务公开工作，安排专人跟进政府信息公开工作，调整修订《广州开发区营商环境改革局政务信息发布三级审核制度》，完善“三审三校”具体要求和流程，坚持“先审后发”原则，建立健全责任追究制度,未经审核的信息一律不准发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楷体" w:hAnsi="楷体" w:eastAsia="楷体" w:cs="楷体"/>
          <w:color w:val="000000"/>
          <w:kern w:val="0"/>
          <w:sz w:val="31"/>
          <w:szCs w:val="31"/>
          <w:lang w:val="en-US" w:eastAsia="zh-CN" w:bidi="ar"/>
        </w:rPr>
        <w:t xml:space="preserve">（六）落实政务公开工作情况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按照《广州开发区 黄埔区加快推进落实以高效便民公开防范化解风险隐患助力法治政府建设工作分工方案》要求，逐项落实涉及我局政务公开各项工作，积极参与全市、全区政务公开各类业务培训，提升政务公开标准化、规范化水平。高标准推出“黄埔营商”微信公众号，致力于搭建产业政策和改革政策发布、政企沟通及政务服务公共服务三大平台，为民营企业等市场主体提供“一站式”服务。</w:t>
      </w:r>
    </w:p>
    <w:p>
      <w:pPr>
        <w:pStyle w:val="2"/>
        <w:rPr>
          <w:rFonts w:hint="eastAsia" w:ascii="仿宋_GB2312" w:hAnsi="宋体" w:eastAsia="仿宋_GB2312" w:cs="仿宋_GB2312"/>
          <w:color w:val="000000"/>
          <w:kern w:val="0"/>
          <w:sz w:val="32"/>
          <w:szCs w:val="32"/>
          <w:lang w:val="en-US" w:eastAsia="zh-CN" w:bidi="ar"/>
        </w:rPr>
      </w:pPr>
    </w:p>
    <w:p>
      <w:pPr>
        <w:rPr>
          <w:rFonts w:hint="eastAsia" w:ascii="仿宋_GB2312" w:hAnsi="宋体" w:eastAsia="仿宋_GB2312" w:cs="仿宋_GB2312"/>
          <w:color w:val="000000"/>
          <w:kern w:val="0"/>
          <w:sz w:val="32"/>
          <w:szCs w:val="32"/>
          <w:lang w:val="en-US" w:eastAsia="zh-CN" w:bidi="ar"/>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sz w:val="24"/>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三、收到和处理政府信息公开申请情况</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tc>
        <w:tc>
          <w:tcPr>
            <w:tcW w:w="6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3415"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tc>
        <w:tc>
          <w:tcPr>
            <w:tcW w:w="6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683" w:type="dxa"/>
            <w:tcBorders>
              <w:top w:val="single" w:color="auto" w:sz="8" w:space="0"/>
              <w:left w:val="single" w:color="auto" w:sz="4" w:space="0"/>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683" w:type="dxa"/>
            <w:tcBorders>
              <w:top w:val="single" w:color="auto" w:sz="8" w:space="0"/>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684" w:type="dxa"/>
            <w:vMerge w:val="continue"/>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both"/>
              <w:rPr>
                <w:rFonts w:hint="default" w:ascii="Times New Roman" w:hAnsi="Times New Roman" w:eastAsia="宋体" w:cs="Times New Roman"/>
                <w:color w:val="000000"/>
                <w:sz w:val="28"/>
                <w:szCs w:val="24"/>
                <w:lang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 xml:space="preserve">  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四、政府信息公开行政复议、行政诉讼情况</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default" w:ascii="黑体" w:hAnsi="黑体" w:eastAsia="黑体" w:cs="黑体"/>
          <w:b w:val="0"/>
          <w:bCs w:val="0"/>
          <w:sz w:val="32"/>
          <w:szCs w:val="32"/>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default" w:ascii="仿宋_GB2312" w:hAnsi="宋体" w:eastAsia="仿宋_GB2312" w:cs="仿宋_GB2312"/>
          <w:color w:val="000000"/>
          <w:kern w:val="0"/>
          <w:sz w:val="32"/>
          <w:szCs w:val="32"/>
          <w:lang w:val="en-US" w:eastAsia="zh-CN" w:bidi="ar"/>
        </w:rPr>
        <w:t>202</w:t>
      </w:r>
      <w:r>
        <w:rPr>
          <w:rFonts w:hint="eastAsia" w:ascii="仿宋_GB2312" w:hAnsi="宋体" w:eastAsia="仿宋_GB2312" w:cs="仿宋_GB2312"/>
          <w:color w:val="000000"/>
          <w:kern w:val="0"/>
          <w:sz w:val="32"/>
          <w:szCs w:val="32"/>
          <w:lang w:val="en-US" w:eastAsia="zh-CN" w:bidi="ar"/>
        </w:rPr>
        <w:t>3年，我局政府信息公开工作取得了阶段性成效，但仍存在一些问题与不足：一是政府信息公开主动性还需继续加强；二是</w:t>
      </w:r>
      <w:r>
        <w:rPr>
          <w:rFonts w:hint="eastAsia" w:ascii="Times New Roman" w:hAnsi="Times New Roman" w:eastAsia="仿宋_GB2312" w:cs="仿宋_GB2312"/>
          <w:sz w:val="32"/>
          <w:szCs w:val="32"/>
          <w:lang w:val="en-US" w:eastAsia="zh-CN"/>
        </w:rPr>
        <w:t>政策宣贯形式还不够丰富多样；三是政策解读质量还有待提升。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default" w:ascii="仿宋_GB2312" w:hAnsi="宋体" w:eastAsia="仿宋_GB2312" w:cs="仿宋_GB2312"/>
          <w:color w:val="000000"/>
          <w:kern w:val="0"/>
          <w:sz w:val="32"/>
          <w:szCs w:val="32"/>
          <w:lang w:val="en-US" w:eastAsia="zh-CN" w:bidi="ar"/>
        </w:rPr>
        <w:t>202</w:t>
      </w:r>
      <w:r>
        <w:rPr>
          <w:rFonts w:hint="eastAsia" w:ascii="仿宋_GB2312" w:hAnsi="宋体" w:eastAsia="仿宋_GB2312" w:cs="仿宋_GB2312"/>
          <w:color w:val="000000"/>
          <w:kern w:val="0"/>
          <w:sz w:val="32"/>
          <w:szCs w:val="32"/>
          <w:lang w:val="en-US" w:eastAsia="zh-CN" w:bidi="ar"/>
        </w:rPr>
        <w:t>4年，我局将继续按照国家、省、市关于政府信息公开工作的有关要求，进一步深化政府信息公开，提高政府信息发布频率，做到“应公开，尽公开”；</w:t>
      </w:r>
      <w:r>
        <w:rPr>
          <w:rFonts w:hint="eastAsia" w:ascii="Times New Roman" w:hAnsi="Times New Roman" w:eastAsia="仿宋_GB2312" w:cs="仿宋_GB2312"/>
          <w:sz w:val="32"/>
          <w:szCs w:val="32"/>
          <w:lang w:val="en-US" w:eastAsia="zh-CN"/>
        </w:rPr>
        <w:t>加大政策解读力度，采用H5、长图条漫、动画等多元化形式提升解读质量，丰富政策宣传模式，推动政策落地落实；</w:t>
      </w:r>
      <w:r>
        <w:rPr>
          <w:rFonts w:hint="eastAsia" w:ascii="仿宋_GB2312" w:hAnsi="宋体" w:eastAsia="仿宋_GB2312" w:cs="仿宋_GB2312"/>
          <w:color w:val="000000"/>
          <w:kern w:val="0"/>
          <w:sz w:val="32"/>
          <w:szCs w:val="32"/>
          <w:lang w:val="en-US" w:eastAsia="zh-CN" w:bidi="ar"/>
        </w:rPr>
        <w:t>依托“黄埔营商”公众号，持续优化栏目功能布局，探索政民互动新方式，</w:t>
      </w:r>
      <w:r>
        <w:rPr>
          <w:rFonts w:hint="eastAsia" w:ascii="Times New Roman" w:hAnsi="Times New Roman" w:eastAsia="仿宋_GB2312" w:cs="仿宋_GB2312"/>
          <w:sz w:val="32"/>
          <w:szCs w:val="32"/>
          <w:lang w:val="en-US" w:eastAsia="zh-CN"/>
        </w:rPr>
        <w:t>畅通企业群众建言献策渠道。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rPr>
      </w:pPr>
      <w:r>
        <w:rPr>
          <w:rFonts w:hint="eastAsia" w:ascii="黑体" w:hAnsi="黑体" w:eastAsia="黑体" w:cs="黑体"/>
          <w:b w:val="0"/>
          <w:bCs w:val="0"/>
          <w:sz w:val="32"/>
          <w:szCs w:val="32"/>
          <w:lang w:val="en-US" w:eastAsia="zh-CN"/>
        </w:rPr>
        <w:t>六、</w:t>
      </w:r>
      <w:r>
        <w:rPr>
          <w:rFonts w:hint="default" w:ascii="黑体" w:hAnsi="黑体" w:eastAsia="黑体" w:cs="黑体"/>
          <w:b w:val="0"/>
          <w:bCs w:val="0"/>
          <w:sz w:val="32"/>
          <w:szCs w:val="32"/>
        </w:rPr>
        <w:t>其他需要报告的事项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202</w:t>
      </w:r>
      <w:r>
        <w:rPr>
          <w:rFonts w:hint="eastAsia" w:ascii="仿宋_GB2312" w:hAnsi="宋体" w:eastAsia="仿宋_GB2312" w:cs="仿宋_GB2312"/>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年，不存在依据《政府信息公开信息处理费管理办法》收取信息处理费的情况。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B799E"/>
    <w:rsid w:val="159B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2024-01-22T06:30:00Z</dcterms:created>
  <dc:creator>吕泳茵</dc:creator>
  <cp:lastModifiedBy>吕泳茵</cp:lastModifiedBy>
  <dcterms:modified xsi:type="dcterms:W3CDTF">2024-01-22T06:32:56Z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E36095A53D704694AE853746B8F8A226</vt:lpwstr>
  </property>
</Properties>
</file>