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right="0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中新广州知识城开发建设办公室202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Cs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政府信息公开工作年度报告</w:t>
      </w:r>
    </w:p>
    <w:p>
      <w:pPr>
        <w:pStyle w:val="2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2023年，我办坚持贯彻落实《中华人民共和国政府信息公开条例》，扎实推进主动公开、依申请公开、政府信息管理、政府信息公开平台建设、监督保障等政府信息公开工作。总体情况如下：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rPr>
          <w:rFonts w:hint="eastAsia" w:ascii="楷体_GB2312" w:eastAsia="楷体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color w:val="000000"/>
          <w:kern w:val="0"/>
          <w:sz w:val="32"/>
          <w:szCs w:val="32"/>
          <w:shd w:val="clear" w:color="auto" w:fill="FFFFFF"/>
        </w:rPr>
        <w:t>主动公开方面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</w:rPr>
        <w:t>23</w:t>
      </w:r>
      <w:r>
        <w:rPr>
          <w:rFonts w:eastAsia="仿宋_GB2312"/>
          <w:color w:val="000000"/>
          <w:sz w:val="32"/>
          <w:szCs w:val="32"/>
        </w:rPr>
        <w:t>年全年主动公开政府信息</w:t>
      </w:r>
      <w:r>
        <w:rPr>
          <w:rFonts w:hint="eastAsia" w:eastAsia="仿宋_GB2312"/>
          <w:color w:val="000000"/>
          <w:sz w:val="32"/>
          <w:szCs w:val="32"/>
        </w:rPr>
        <w:t>53</w:t>
      </w:r>
      <w:r>
        <w:rPr>
          <w:rFonts w:eastAsia="仿宋_GB2312"/>
          <w:color w:val="000000"/>
          <w:sz w:val="32"/>
          <w:szCs w:val="32"/>
        </w:rPr>
        <w:t>条，其中：组织机构类信息</w:t>
      </w:r>
      <w:r>
        <w:rPr>
          <w:rFonts w:hint="eastAsia"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条；</w:t>
      </w:r>
      <w:r>
        <w:rPr>
          <w:rFonts w:hint="eastAsia" w:eastAsia="仿宋_GB2312"/>
          <w:color w:val="000000"/>
          <w:sz w:val="32"/>
          <w:szCs w:val="32"/>
        </w:rPr>
        <w:t>工作</w:t>
      </w:r>
      <w:r>
        <w:rPr>
          <w:rFonts w:eastAsia="仿宋_GB2312"/>
          <w:color w:val="000000"/>
          <w:sz w:val="32"/>
          <w:szCs w:val="32"/>
        </w:rPr>
        <w:t>动态类信息</w:t>
      </w:r>
      <w:r>
        <w:rPr>
          <w:rFonts w:hint="eastAsia" w:eastAsia="仿宋_GB2312"/>
          <w:color w:val="000000"/>
          <w:sz w:val="32"/>
          <w:szCs w:val="32"/>
        </w:rPr>
        <w:t>34</w:t>
      </w:r>
      <w:r>
        <w:rPr>
          <w:rFonts w:eastAsia="仿宋_GB2312"/>
          <w:color w:val="000000"/>
          <w:sz w:val="32"/>
          <w:szCs w:val="32"/>
        </w:rPr>
        <w:t>条；财政预决算信息</w:t>
      </w:r>
      <w:r>
        <w:rPr>
          <w:rFonts w:hint="eastAsia" w:eastAsia="仿宋_GB2312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条；政府信息公开</w:t>
      </w:r>
      <w:r>
        <w:rPr>
          <w:rFonts w:hint="eastAsia" w:eastAsia="仿宋_GB2312"/>
          <w:color w:val="000000"/>
          <w:sz w:val="32"/>
          <w:szCs w:val="32"/>
        </w:rPr>
        <w:t>指南1条；政府信息公开年报1条；其他文件8条。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依申请公开方面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rPr>
          <w:rFonts w:hint="eastAsia" w:eastAsia="仿宋_GB2312"/>
          <w:color w:val="000000"/>
          <w:spacing w:val="8"/>
          <w:kern w:val="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　　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</w:rPr>
        <w:t>23</w:t>
      </w:r>
      <w:r>
        <w:rPr>
          <w:rFonts w:eastAsia="仿宋_GB2312"/>
          <w:color w:val="000000"/>
          <w:sz w:val="32"/>
          <w:szCs w:val="32"/>
        </w:rPr>
        <w:t>年全年共</w:t>
      </w:r>
      <w:r>
        <w:rPr>
          <w:rFonts w:eastAsia="仿宋_GB2312"/>
          <w:color w:val="000000"/>
          <w:spacing w:val="8"/>
          <w:kern w:val="0"/>
          <w:sz w:val="32"/>
          <w:szCs w:val="32"/>
        </w:rPr>
        <w:t>受理信息公开申请</w:t>
      </w:r>
      <w:r>
        <w:rPr>
          <w:rFonts w:hint="eastAsia" w:eastAsia="仿宋_GB2312"/>
          <w:color w:val="000000"/>
          <w:spacing w:val="8"/>
          <w:kern w:val="0"/>
          <w:sz w:val="32"/>
          <w:szCs w:val="32"/>
        </w:rPr>
        <w:t>13</w:t>
      </w:r>
      <w:r>
        <w:rPr>
          <w:rFonts w:eastAsia="仿宋_GB2312"/>
          <w:color w:val="000000"/>
          <w:spacing w:val="8"/>
          <w:kern w:val="0"/>
          <w:sz w:val="32"/>
          <w:szCs w:val="32"/>
        </w:rPr>
        <w:t>件，</w:t>
      </w:r>
      <w:r>
        <w:rPr>
          <w:rFonts w:hint="eastAsia" w:eastAsia="仿宋_GB2312"/>
          <w:color w:val="000000"/>
          <w:spacing w:val="8"/>
          <w:kern w:val="0"/>
          <w:sz w:val="32"/>
          <w:szCs w:val="32"/>
        </w:rPr>
        <w:t>其中</w:t>
      </w:r>
      <w:r>
        <w:rPr>
          <w:rStyle w:val="6"/>
          <w:rFonts w:hint="eastAsia"/>
          <w:color w:val="000000"/>
        </w:rPr>
        <w:t>结转下年度继续办</w:t>
      </w:r>
      <w:r>
        <w:rPr>
          <w:rStyle w:val="6"/>
          <w:rFonts w:ascii="Times New Roman" w:hAnsi="Times New Roman" w:cs="Times New Roman"/>
          <w:color w:val="000000"/>
        </w:rPr>
        <w:t>理1</w:t>
      </w:r>
      <w:r>
        <w:rPr>
          <w:rStyle w:val="6"/>
          <w:rFonts w:hint="eastAsia"/>
          <w:color w:val="000000"/>
        </w:rPr>
        <w:t>份</w:t>
      </w:r>
      <w:r>
        <w:rPr>
          <w:rFonts w:hint="eastAsia" w:eastAsia="仿宋_GB2312"/>
          <w:color w:val="000000"/>
          <w:spacing w:val="8"/>
          <w:kern w:val="0"/>
          <w:sz w:val="32"/>
          <w:szCs w:val="32"/>
        </w:rPr>
        <w:t>，共出具告知书12份。我办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做到了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政府信息公开申请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案件件件有着落、事事有交待、案案有结果，并且在规定时间内完成答复。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rPr>
          <w:rFonts w:hint="eastAsia" w:ascii="楷体_GB2312" w:hAnsi="楷体_GB2312" w:eastAsia="楷体_GB2312" w:cs="楷体_GB2312"/>
          <w:color w:val="000000"/>
          <w:sz w:val="32"/>
          <w:szCs w:val="19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19"/>
          <w:shd w:val="clear" w:color="auto" w:fill="FFFFFF"/>
        </w:rPr>
        <w:t>政府信息管理方面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rPr>
          <w:rFonts w:eastAsia="仿宋_GB2312"/>
          <w:color w:val="000000"/>
          <w:sz w:val="32"/>
          <w:szCs w:val="19"/>
          <w:shd w:val="clear" w:color="auto" w:fill="FFFFFF"/>
        </w:rPr>
      </w:pPr>
      <w:r>
        <w:rPr>
          <w:rFonts w:hint="eastAsia" w:eastAsia="仿宋_GB2312"/>
          <w:color w:val="000000"/>
          <w:sz w:val="32"/>
          <w:szCs w:val="19"/>
          <w:shd w:val="clear" w:color="auto" w:fill="FFFFFF"/>
        </w:rPr>
        <w:t>　　落实信息公开管理制度，严格坚持“先审查、后公开”的原则，把牢信息公开审核关，切实提升公开质量，确保全年无信息安全事件发生。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rPr>
          <w:rFonts w:hint="eastAsia" w:ascii="楷体_GB2312" w:hAnsi="楷体_GB2312" w:eastAsia="仿宋_GB2312" w:cs="楷体_GB2312"/>
          <w:color w:val="000000"/>
          <w:sz w:val="32"/>
          <w:szCs w:val="19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19"/>
          <w:shd w:val="clear" w:color="auto" w:fill="FFFFFF"/>
        </w:rPr>
        <w:t>政府信息公开平台建设方面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rPr>
          <w:rFonts w:ascii="楷体_GB2312" w:hAnsi="楷体_GB2312" w:eastAsia="仿宋_GB2312" w:cs="楷体_GB2312"/>
          <w:color w:val="000000"/>
          <w:sz w:val="32"/>
          <w:szCs w:val="19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19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19"/>
          <w:shd w:val="clear" w:color="auto" w:fill="FFFFFF"/>
        </w:rPr>
        <w:t>一是政府门户网站平台。</w:t>
      </w:r>
      <w:r>
        <w:rPr>
          <w:rFonts w:hint="eastAsia" w:eastAsia="仿宋_GB2312"/>
          <w:color w:val="000000"/>
          <w:sz w:val="32"/>
          <w:szCs w:val="19"/>
          <w:shd w:val="clear" w:color="auto" w:fill="FFFFFF"/>
        </w:rPr>
        <w:t>2023年我办政府信息工作动态从纯文字形式向图文结合、视频形式进行转变，丰富了对外发布信息的多样性，让公众更好的了解知识城的发展动态。</w:t>
      </w:r>
      <w:r>
        <w:rPr>
          <w:rFonts w:hint="eastAsia" w:eastAsia="仿宋_GB2312"/>
          <w:b/>
          <w:bCs/>
          <w:color w:val="000000"/>
          <w:sz w:val="32"/>
          <w:szCs w:val="19"/>
          <w:shd w:val="clear" w:color="auto" w:fill="FFFFFF"/>
        </w:rPr>
        <w:t>二是政务新媒体平台。</w:t>
      </w:r>
      <w:r>
        <w:rPr>
          <w:rFonts w:hint="eastAsia" w:eastAsia="仿宋_GB2312"/>
          <w:color w:val="000000"/>
          <w:sz w:val="32"/>
          <w:szCs w:val="32"/>
        </w:rPr>
        <w:t>我办微信公众号“中新广州知识城在线发布”共发布推文323篇，其中审核群发225篇，总阅读数为651131次，平均每篇阅读数2894次。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rPr>
          <w:rFonts w:hint="eastAsia" w:ascii="楷体_GB2312" w:hAnsi="楷体_GB2312" w:eastAsia="楷体_GB2312" w:cs="楷体_GB2312"/>
          <w:color w:val="000000"/>
          <w:sz w:val="32"/>
          <w:szCs w:val="19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19"/>
          <w:shd w:val="clear" w:color="auto" w:fill="FFFFFF"/>
        </w:rPr>
        <w:t>监督保障方面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0"/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19"/>
          <w:shd w:val="clear" w:color="auto" w:fill="FFFFFF"/>
        </w:rPr>
        <w:t>实行专人专管制度</w:t>
      </w:r>
      <w:r>
        <w:rPr>
          <w:rFonts w:hint="eastAsia" w:eastAsia="仿宋_GB2312"/>
          <w:color w:val="000000"/>
          <w:sz w:val="32"/>
          <w:szCs w:val="19"/>
          <w:shd w:val="clear" w:color="auto" w:fill="FFFFFF"/>
        </w:rPr>
        <w:t>，具体负责门户网站内容的及时更新发布事宜。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严格按照“涉密信息不上网，上网信息不涉密”的原则，建立政府信息公开保密审查机制。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Autospacing="0" w:afterAutospacing="0" w:line="600" w:lineRule="exact"/>
        <w:jc w:val="both"/>
        <w:rPr>
          <w:color w:val="000000"/>
          <w:sz w:val="19"/>
          <w:szCs w:val="19"/>
        </w:rPr>
      </w:pPr>
      <w:r>
        <w:rPr>
          <w:rFonts w:hint="eastAsia" w:eastAsia="黑体"/>
          <w:bCs/>
          <w:color w:val="000000"/>
          <w:sz w:val="32"/>
          <w:szCs w:val="20"/>
          <w:shd w:val="clear" w:color="auto" w:fill="FFFFFF"/>
        </w:rPr>
        <w:t>　　</w:t>
      </w:r>
      <w:r>
        <w:rPr>
          <w:rFonts w:eastAsia="黑体"/>
          <w:color w:val="000000"/>
          <w:sz w:val="32"/>
          <w:szCs w:val="19"/>
          <w:shd w:val="clear" w:color="auto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第二十条第（一）项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本年制发件数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本年废止件数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现行有效件数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规章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行政规范性文件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第二十条第（五）项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第二十条第（六）项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第二十条第（八）项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本年收费金额（单位：万元）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Autospacing="0" w:afterAutospacing="0" w:line="600" w:lineRule="exact"/>
        <w:jc w:val="both"/>
        <w:rPr>
          <w:color w:val="000000"/>
          <w:sz w:val="19"/>
          <w:szCs w:val="19"/>
        </w:rPr>
      </w:pPr>
      <w:r>
        <w:rPr>
          <w:rFonts w:hint="eastAsia" w:eastAsia="黑体"/>
          <w:color w:val="000000"/>
          <w:sz w:val="32"/>
          <w:szCs w:val="19"/>
          <w:shd w:val="clear" w:color="auto" w:fill="FFFFFF"/>
        </w:rPr>
        <w:t>　</w:t>
      </w:r>
      <w:r>
        <w:rPr>
          <w:rFonts w:eastAsia="黑体"/>
          <w:color w:val="000000"/>
          <w:sz w:val="32"/>
          <w:szCs w:val="19"/>
          <w:shd w:val="clear" w:color="auto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959"/>
        <w:gridCol w:w="3185"/>
        <w:gridCol w:w="694"/>
        <w:gridCol w:w="688"/>
        <w:gridCol w:w="688"/>
        <w:gridCol w:w="688"/>
        <w:gridCol w:w="688"/>
        <w:gridCol w:w="688"/>
        <w:gridCol w:w="6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28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694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69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企业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机构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社会公益组织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法律服务机构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一、本年新收政府信息公开申请数量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13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rFonts w:hint="eastAsia" w:eastAsia="宋体"/>
                <w:color w:val="000000"/>
                <w:sz w:val="2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二、上年结转政府信息公开申请数量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1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三、本年度办理结果</w:t>
            </w:r>
          </w:p>
        </w:tc>
        <w:tc>
          <w:tcPr>
            <w:tcW w:w="41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（一）予以公开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11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41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1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（三）不予公开</w:t>
            </w:r>
          </w:p>
        </w:tc>
        <w:tc>
          <w:tcPr>
            <w:tcW w:w="3185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1.属于国家秘密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3185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2.其他法律行政法规禁止公开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3185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3.危及“三安全一稳定”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3185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4.保护第三方合法权益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3185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5.属于三类内部事务信息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3185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6.属于四类过程性信息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3185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7.属于行政执法案卷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3185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8.属于行政查询事项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（四）无法提供</w:t>
            </w:r>
          </w:p>
        </w:tc>
        <w:tc>
          <w:tcPr>
            <w:tcW w:w="3185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1.本机关不掌握相关政府信息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3185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2.没有现成信息需要另行制作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3185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3.补正后申请内容仍不明确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（五）不予处理</w:t>
            </w:r>
          </w:p>
        </w:tc>
        <w:tc>
          <w:tcPr>
            <w:tcW w:w="3185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1.信访举报投诉类申请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3185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2.重复申请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1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3185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3.要求提供公开出版物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3185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4.无正当理由大量反复申请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7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31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5.要求行政机关确认或重新出具已获取信息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（六）其他处理</w:t>
            </w:r>
          </w:p>
        </w:tc>
        <w:tc>
          <w:tcPr>
            <w:tcW w:w="31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31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318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3.其他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</w:rPr>
            </w:pPr>
          </w:p>
        </w:tc>
        <w:tc>
          <w:tcPr>
            <w:tcW w:w="414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（七）总计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13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szCs w:val="20"/>
              </w:rPr>
              <w:t>四、结转下年度继续办理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1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0</w:t>
            </w:r>
          </w:p>
        </w:tc>
        <w:tc>
          <w:tcPr>
            <w:tcW w:w="69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0"/>
              </w:rPr>
              <w:t>1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beforeAutospacing="0" w:afterAutospacing="0" w:line="600" w:lineRule="exact"/>
        <w:jc w:val="both"/>
        <w:rPr>
          <w:color w:val="000000"/>
          <w:sz w:val="19"/>
          <w:szCs w:val="19"/>
        </w:rPr>
      </w:pPr>
      <w:r>
        <w:rPr>
          <w:rFonts w:hint="eastAsia" w:eastAsia="黑体"/>
          <w:color w:val="000000"/>
          <w:sz w:val="32"/>
          <w:szCs w:val="19"/>
          <w:shd w:val="clear" w:color="auto" w:fill="FFFFFF"/>
        </w:rPr>
        <w:t>　　</w:t>
      </w:r>
      <w:r>
        <w:rPr>
          <w:rFonts w:eastAsia="黑体"/>
          <w:color w:val="000000"/>
          <w:sz w:val="32"/>
          <w:szCs w:val="19"/>
          <w:shd w:val="clear" w:color="auto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before="156" w:beforeLines="50" w:line="600" w:lineRule="exact"/>
        <w:ind w:firstLine="640" w:firstLineChars="200"/>
        <w:textAlignment w:val="center"/>
        <w:rPr>
          <w:rFonts w:eastAsia="黑体"/>
          <w:bCs/>
          <w:color w:val="000000"/>
          <w:sz w:val="32"/>
          <w:szCs w:val="20"/>
          <w:shd w:val="clear" w:color="auto" w:fill="FFFFFF"/>
        </w:rPr>
      </w:pPr>
      <w:r>
        <w:rPr>
          <w:rFonts w:eastAsia="黑体"/>
          <w:bCs/>
          <w:color w:val="000000"/>
          <w:sz w:val="32"/>
          <w:szCs w:val="20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2023年，我办在政务公开工作取得了一定的工作成效，同时也存在一些不足，主要表现为：政府信息公开的专业化水平有待加强，政府信息公开的内容还不够全面。下一步，我办将继续推进政务公开工作，一是加强政务公开工作学习培训，提高工作人员的思想认识，全面提高业务能力。二是丰富并及时更新政府信息公开内容，遵循“以公开为常态，不公开为例外”原则</w:t>
      </w:r>
      <w:r>
        <w:rPr>
          <w:rFonts w:eastAsia="仿宋_GB2312"/>
          <w:color w:val="000000"/>
          <w:sz w:val="32"/>
          <w:szCs w:val="32"/>
        </w:rPr>
        <w:t>，切实为公众提供快捷方便的服务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640" w:firstLineChars="200"/>
        <w:rPr>
          <w:rFonts w:eastAsia="黑体"/>
          <w:bCs/>
          <w:color w:val="000000"/>
          <w:sz w:val="32"/>
          <w:szCs w:val="20"/>
          <w:shd w:val="clear" w:color="auto" w:fill="FFFFFF"/>
        </w:rPr>
      </w:pPr>
      <w:r>
        <w:rPr>
          <w:rFonts w:eastAsia="黑体"/>
          <w:bCs/>
          <w:color w:val="000000"/>
          <w:sz w:val="32"/>
          <w:szCs w:val="20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600" w:lineRule="exact"/>
        <w:ind w:firstLine="518" w:firstLineChars="162"/>
        <w:rPr>
          <w:rFonts w:hint="eastAsia" w:eastAsia="仿宋_GB2312"/>
          <w:color w:val="000000"/>
          <w:sz w:val="32"/>
          <w:szCs w:val="20"/>
          <w:shd w:val="clear" w:color="auto" w:fill="FFFFFF"/>
        </w:rPr>
      </w:pPr>
      <w:r>
        <w:rPr>
          <w:rFonts w:hint="eastAsia" w:eastAsia="仿宋_GB2312"/>
          <w:color w:val="000000"/>
          <w:sz w:val="32"/>
          <w:szCs w:val="20"/>
          <w:shd w:val="clear" w:color="auto" w:fill="FFFFFF"/>
        </w:rPr>
        <w:t>2023年，我办在办理依申请公开工作中未收取任何费用。</w:t>
      </w:r>
    </w:p>
    <w:p>
      <w:pPr>
        <w:pStyle w:val="2"/>
        <w:rPr>
          <w:rFonts w:hint="eastAsia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65FE"/>
    <w:multiLevelType w:val="singleLevel"/>
    <w:tmpl w:val="4A0265FE"/>
    <w:lvl w:ilvl="0" w:tentative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2131E"/>
    <w:rsid w:val="001948D5"/>
    <w:rsid w:val="088802AC"/>
    <w:rsid w:val="0E9C1655"/>
    <w:rsid w:val="160D469D"/>
    <w:rsid w:val="1B4B30AE"/>
    <w:rsid w:val="1CA13FD2"/>
    <w:rsid w:val="1D22131E"/>
    <w:rsid w:val="1FF71AFA"/>
    <w:rsid w:val="38C3587F"/>
    <w:rsid w:val="3B1417C0"/>
    <w:rsid w:val="3C903968"/>
    <w:rsid w:val="45302885"/>
    <w:rsid w:val="4B2A2ABB"/>
    <w:rsid w:val="4BD279B9"/>
    <w:rsid w:val="4FCC4D38"/>
    <w:rsid w:val="52C67B60"/>
    <w:rsid w:val="594E63E4"/>
    <w:rsid w:val="59F03B0C"/>
    <w:rsid w:val="5ACC093E"/>
    <w:rsid w:val="5B3A15AA"/>
    <w:rsid w:val="5C0E0C4C"/>
    <w:rsid w:val="5EF16514"/>
    <w:rsid w:val="5F3F6665"/>
    <w:rsid w:val="62E25161"/>
    <w:rsid w:val="6DCD49C4"/>
    <w:rsid w:val="79BA6C14"/>
    <w:rsid w:val="7A726851"/>
    <w:rsid w:val="7B86029B"/>
    <w:rsid w:val="7C6D5AB4"/>
    <w:rsid w:val="7F77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fontstyle01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2024-01-18T03:55:00Z</dcterms:created>
  <dc:creator>hp</dc:creator>
  <cp:lastModifiedBy>hp</cp:lastModifiedBy>
  <dcterms:modified xsi:type="dcterms:W3CDTF">2024-01-18T12:16:21Z</dcterms:modified>
  <dc:title>中新广州知识城开发建设办公室2023年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