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广州市黄埔区人民政府长洲街道办事处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FFFFFF"/>
        </w:rPr>
        <w:t>政府信息公开工作年度报告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仿宋_GB2312" w:cs="Times New Roman"/>
          <w:color w:val="auto"/>
          <w:sz w:val="32"/>
          <w:szCs w:val="19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19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19"/>
          <w:shd w:val="clear" w:color="auto" w:fill="FFFFFF"/>
        </w:rPr>
        <w:t>一、总体情况</w:t>
      </w:r>
    </w:p>
    <w:p>
      <w:pPr>
        <w:shd w:val="solid" w:color="FFFFFF" w:fill="auto"/>
        <w:autoSpaceDN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年，长洲街道全面贯彻落实《中华人民共和国政府信息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公开条例》，严格执行政务公开相关制度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现将有关工作情况报告如下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。 </w:t>
      </w:r>
    </w:p>
    <w:p>
      <w:pPr>
        <w:shd w:val="solid" w:color="FFFFFF" w:fill="auto"/>
        <w:autoSpaceDN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</w:rPr>
        <w:t>主动公开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  <w:t>情况。</w:t>
      </w:r>
    </w:p>
    <w:p>
      <w:pPr>
        <w:shd w:val="solid" w:color="FFFFFF" w:fill="auto"/>
        <w:autoSpaceDN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20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年，广州市黄埔区人民政府长洲街道办事处通过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黄埔信息网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主动公开信息数为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114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其中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领导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分工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3条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机构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职能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，联系方式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1条，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部门文件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工作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动态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财政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预决算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条，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政府信息公开年报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1条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居务公开19条，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通知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公告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街镇动态11条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shd w:val="solid" w:color="FFFFFF" w:fill="auto"/>
        <w:autoSpaceDN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  <w:t>（二）依申请公开情况。</w:t>
      </w:r>
    </w:p>
    <w:p>
      <w:pPr>
        <w:shd w:val="solid" w:color="FFFFFF" w:fill="auto"/>
        <w:autoSpaceDN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  <w:t>2023年，长洲街道依法依规推进依申请公开工作，全年共受理依申请公开信息四宗，较过去三年（年均一宗左右）有较大幅度增加。四宗案件中，一宗予以公开答复，一宗已主动公开，另外两宗非本单位制作或获取及涉及内部事务信息决定不予公开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</w:rPr>
        <w:t>政府信息管理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  <w:t>情况。</w:t>
      </w:r>
    </w:p>
    <w:p>
      <w:pPr>
        <w:shd w:val="solid" w:color="FFFFFF" w:fill="auto"/>
        <w:autoSpaceDN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为确保信息公开工作落到实处，长洲街道安排党政综合办公室专人负责信息公开工作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按规定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定期更新黄埔信息网长洲街道办事处栏目各类信息，所有公开的信息均按要求审批填报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《信息上网审查复核表》后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再进行信息公开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全年信息公开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工作顺利开展。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  <w:t>（四）政府信息公开平台建设。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一是提升政务公开信息质量。严格落实政务信息发布审批制度，规范政务信息公开形式、公开内容、公开时间和公开程序，将发布内容量化到各部门，利用粤政易“长洲街道信息群”收集及交流政务公开信息。二是通过发放宣传资料、印制信息公开指南、推行网上政务公开等方式加强政务公开工作宣传，扩大了政务公开的影响力，增强了居民群众的知情权、参与权和监督权，营造了良好的政务公开工作氛围。三是用好“居务公开”网上公开专栏，指导辖内四个社区规范设置政务公开专区、专用社区党务居务公开栏，以最简洁的方式让群众了解政务公开的内容，更好地服务群众、方便群众，接受群众监督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  <w:t>（五）监督保障情况。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一是严格落实政务信息发布审批制度，按照上级有关规定填报《信息上网审查复核表》，按街党政办主任审核、分管领导复核、主要领导审批程序后再进行公开。二是积极参加区相关信息公开培训，不断提高提高街道政务公开工作业务水平和责任意识。三是在黄埔信息网上及时公布民生信息，为群众了解政府信息、监督政府工作提供方便。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auto"/>
          <w:sz w:val="19"/>
          <w:szCs w:val="19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19"/>
          <w:shd w:val="clear" w:color="auto" w:fill="FFFFFF"/>
        </w:rPr>
        <w:t>二、主动公开政府信息情况</w:t>
      </w:r>
    </w:p>
    <w:tbl>
      <w:tblPr>
        <w:tblStyle w:val="6"/>
        <w:tblW w:w="94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4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sz w:val="32"/>
          <w:szCs w:val="19"/>
          <w:highlight w:val="none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19"/>
          <w:highlight w:val="none"/>
          <w:shd w:val="clear" w:color="auto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840"/>
        <w:gridCol w:w="3690"/>
        <w:gridCol w:w="494"/>
        <w:gridCol w:w="693"/>
        <w:gridCol w:w="693"/>
        <w:gridCol w:w="693"/>
        <w:gridCol w:w="693"/>
        <w:gridCol w:w="693"/>
        <w:gridCol w:w="6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16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5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1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25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1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25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49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jc w:val="both"/>
        <w:rPr>
          <w:rFonts w:hint="default" w:ascii="Times New Roman" w:hAnsi="Times New Roman" w:eastAsia="黑体" w:cs="Times New Roman"/>
          <w:color w:val="auto"/>
          <w:sz w:val="32"/>
          <w:szCs w:val="19"/>
          <w:highlight w:val="none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19"/>
          <w:szCs w:val="19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19"/>
          <w:highlight w:val="none"/>
          <w:shd w:val="clear" w:color="auto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7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3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auto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19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19"/>
          <w:shd w:val="clear" w:color="auto" w:fill="FFFFFF"/>
        </w:rPr>
        <w:t>五、存在的主要问题及改进情况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19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shd w:val="clear" w:color="auto" w:fill="FFFFFF"/>
          <w:lang w:val="en-US" w:eastAsia="zh-CN"/>
        </w:rPr>
        <w:t>（一）主要问题：一是信息公开不充分，公众无法获取必要的信息。二是公开方式单一，信息传播范围有限，公众获取信息不够便捷。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19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shd w:val="clear" w:color="auto" w:fill="FFFFFF"/>
          <w:lang w:val="en-US" w:eastAsia="zh-CN"/>
        </w:rPr>
        <w:t>（二）改进情况：一是拓展公开内容，梳理和评估应当公开但未公开或公开不够充分的信息，特别是在公共资源配置、社会公益事业等方面，加大信息公开力度。二是拓宽信息公开渠道，通过传统宣传栏、政府网站、新闻媒体等多种渠道进行信息公开，同时，根据不同信息特点和受众需求，选择合适渠道进行传播。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sz w:val="32"/>
          <w:szCs w:val="19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19"/>
          <w:shd w:val="clear" w:color="auto" w:fill="FFFFFF"/>
        </w:rPr>
        <w:t>六、其他需要报告的事项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19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shd w:val="clear" w:color="auto" w:fill="FFFFFF"/>
          <w:lang w:val="en-US" w:eastAsia="zh-CN"/>
        </w:rPr>
        <w:t>2023年，我街在办理依申请公开工作中未收取费用。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decimal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`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81ADE"/>
    <w:rsid w:val="08C7218B"/>
    <w:rsid w:val="0C31782E"/>
    <w:rsid w:val="0E3B408A"/>
    <w:rsid w:val="0F3C6463"/>
    <w:rsid w:val="0FBD443F"/>
    <w:rsid w:val="14C60ED2"/>
    <w:rsid w:val="19D057FD"/>
    <w:rsid w:val="1C362811"/>
    <w:rsid w:val="1D7279E6"/>
    <w:rsid w:val="1D98473D"/>
    <w:rsid w:val="211F52A3"/>
    <w:rsid w:val="23B9616B"/>
    <w:rsid w:val="27B97070"/>
    <w:rsid w:val="2A237DE7"/>
    <w:rsid w:val="375B673E"/>
    <w:rsid w:val="3B192C81"/>
    <w:rsid w:val="3B3F2855"/>
    <w:rsid w:val="3BA51E90"/>
    <w:rsid w:val="453C795E"/>
    <w:rsid w:val="454B5BA1"/>
    <w:rsid w:val="476049E8"/>
    <w:rsid w:val="48ED3AED"/>
    <w:rsid w:val="4C9639A4"/>
    <w:rsid w:val="4CCD3AD1"/>
    <w:rsid w:val="5161432D"/>
    <w:rsid w:val="520D2223"/>
    <w:rsid w:val="5233673B"/>
    <w:rsid w:val="52E3735F"/>
    <w:rsid w:val="54023E7F"/>
    <w:rsid w:val="5B455617"/>
    <w:rsid w:val="5F5521EA"/>
    <w:rsid w:val="613C48ED"/>
    <w:rsid w:val="61C5210E"/>
    <w:rsid w:val="62AF6F8E"/>
    <w:rsid w:val="6393236E"/>
    <w:rsid w:val="6754351C"/>
    <w:rsid w:val="696A7251"/>
    <w:rsid w:val="6B77718D"/>
    <w:rsid w:val="73E54266"/>
    <w:rsid w:val="74C33DC3"/>
    <w:rsid w:val="751879CC"/>
    <w:rsid w:val="76C14704"/>
    <w:rsid w:val="792B67F5"/>
    <w:rsid w:val="7A3347F4"/>
    <w:rsid w:val="7DFE625F"/>
    <w:rsid w:val="7F0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`.." w:hAnsi="Calibri" w:eastAsia="华文仿宋`.." w:cs="华文仿宋`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1515</cp:lastModifiedBy>
  <cp:lastPrinted>2023-01-11T07:08:00Z</cp:lastPrinted>
  <dcterms:modified xsi:type="dcterms:W3CDTF">2024-01-24T01:58:20Z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6FBB056EA09D487AAE2D9F859EDDA5F3</vt:lpwstr>
  </property>
</Properties>
</file>