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</w:rPr>
        <w:t>2024</w:t>
      </w:r>
      <w:r>
        <w:rPr>
          <w:rFonts w:hint="eastAsia" w:ascii="仿宋" w:hAnsi="仿宋" w:eastAsia="仿宋" w:cs="仿宋"/>
          <w:b w:val="0"/>
          <w:bCs/>
          <w:sz w:val="44"/>
          <w:szCs w:val="44"/>
          <w:lang w:eastAsia="zh-CN"/>
        </w:rPr>
        <w:t>年度</w:t>
      </w:r>
      <w:r>
        <w:rPr>
          <w:rFonts w:hint="eastAsia" w:ascii="仿宋" w:hAnsi="仿宋" w:eastAsia="仿宋" w:cs="仿宋"/>
          <w:b w:val="0"/>
          <w:bCs/>
          <w:sz w:val="44"/>
          <w:szCs w:val="44"/>
        </w:rPr>
        <w:t>广州开发区 广州市黄埔区</w:t>
      </w: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骨干</w:t>
      </w:r>
      <w:r>
        <w:rPr>
          <w:rFonts w:hint="eastAsia" w:ascii="仿宋" w:hAnsi="仿宋" w:eastAsia="仿宋" w:cs="仿宋"/>
          <w:b w:val="0"/>
          <w:bCs/>
          <w:sz w:val="44"/>
          <w:szCs w:val="44"/>
        </w:rPr>
        <w:t>人才</w:t>
      </w:r>
    </w:p>
    <w:p>
      <w:pPr>
        <w:tabs>
          <w:tab w:val="left" w:pos="8931"/>
        </w:tabs>
        <w:ind w:left="161" w:leftChars="-135" w:hanging="444" w:hangingChars="101"/>
        <w:jc w:val="center"/>
        <w:rPr>
          <w:rFonts w:hint="eastAsia" w:ascii="仿宋" w:hAnsi="仿宋" w:eastAsia="仿宋" w:cs="仿宋"/>
          <w:b w:val="0"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  <w:lang w:eastAsia="zh-CN"/>
        </w:rPr>
        <w:t>异地引才</w:t>
      </w:r>
      <w:r>
        <w:rPr>
          <w:rFonts w:hint="eastAsia" w:ascii="仿宋" w:hAnsi="仿宋" w:eastAsia="仿宋" w:cs="仿宋"/>
          <w:b w:val="0"/>
          <w:bCs/>
          <w:sz w:val="44"/>
          <w:szCs w:val="44"/>
        </w:rPr>
        <w:t>专场招聘会职位需求表</w:t>
      </w:r>
    </w:p>
    <w:tbl>
      <w:tblPr>
        <w:tblStyle w:val="4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意向报名场次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（可多选）</w:t>
            </w:r>
            <w:bookmarkStart w:id="0" w:name="_GoBack"/>
            <w:bookmarkEnd w:id="0"/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ind w:firstLine="420" w:firstLineChars="20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西安场       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苏州场         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南京场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姓名： 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简历接收邮箱：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性质、所属行业、成立时间、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地址、主营业务、业务区域、人员规模、福利待遇、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网站、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竞争力（优势）等信息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8"/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8"/>
              <w:spacing w:line="500" w:lineRule="exact"/>
              <w:ind w:firstLine="4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自愿报名参加骨干人才专场招聘会，并接受主办方统筹安排。</w:t>
            </w:r>
          </w:p>
          <w:p>
            <w:pPr>
              <w:pStyle w:val="8"/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8"/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0" w:hRule="atLeast"/>
          <w:jc w:val="center"/>
        </w:trPr>
        <w:tc>
          <w:tcPr>
            <w:tcW w:w="10013" w:type="dxa"/>
            <w:gridSpan w:val="7"/>
            <w:vAlign w:val="center"/>
          </w:tcPr>
          <w:tbl>
            <w:tblPr>
              <w:tblStyle w:val="4"/>
              <w:tblpPr w:leftFromText="180" w:rightFromText="180" w:vertAnchor="page" w:horzAnchor="page" w:tblpX="76" w:tblpY="604"/>
              <w:tblOverlap w:val="never"/>
              <w:tblW w:w="98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"/>
              <w:gridCol w:w="1134"/>
              <w:gridCol w:w="1276"/>
              <w:gridCol w:w="1134"/>
              <w:gridCol w:w="1559"/>
              <w:gridCol w:w="1276"/>
              <w:gridCol w:w="1134"/>
              <w:gridCol w:w="14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8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部门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职位名称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需求人数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岗位职责及任职要求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FF0000"/>
                      <w:sz w:val="21"/>
                      <w:szCs w:val="21"/>
                    </w:rPr>
                    <w:t>*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岗位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年薪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范围及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薪酬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架构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汇报对象及团队规模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岗位方向要点（如目标企业）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</w:trPr>
              <w:tc>
                <w:tcPr>
                  <w:tcW w:w="8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......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82" w:type="dxa"/>
                </w:tcPr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632" w:firstLineChars="300"/>
                    <w:jc w:val="both"/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  <w:lang w:val="en-US" w:eastAsia="zh-CN"/>
                    </w:rPr>
                    <w:t>说明</w:t>
                  </w: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left="-540" w:leftChars="-257" w:right="-512" w:rightChars="-244" w:firstLine="420" w:firstLineChars="200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</w:tc>
              <w:tc>
                <w:tcPr>
                  <w:tcW w:w="8930" w:type="dxa"/>
                  <w:gridSpan w:val="7"/>
                </w:tcPr>
                <w:p>
                  <w:pPr>
                    <w:pStyle w:val="8"/>
                    <w:widowControl/>
                    <w:snapToGrid w:val="0"/>
                    <w:jc w:val="left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表中序号1-3为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重点核心招聘岗位，此岗位是评估是否符合此次招聘会要求的重要条件之一，本次招聘会名额以报名先后顺序和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规模资质等标准评估确定。请各报名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用人单位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尽早将《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fldChar w:fldCharType="begin"/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instrText xml:space="preserve"> HYPERLINK "http://www.getddrc.com/lghr/upload/201609/27/20160927140456_321.doc" \t "_blank" </w:instrTex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职位需求表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fldChar w:fldCharType="end"/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》发至指定邮箱。</w:t>
                  </w: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</w:pPr>
                </w:p>
                <w:p>
                  <w:pPr>
                    <w:tabs>
                      <w:tab w:val="left" w:pos="780"/>
                    </w:tabs>
                    <w:ind w:right="-512" w:rightChars="-244"/>
                    <w:rPr>
                      <w:rFonts w:hint="eastAsia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主办方以邮件或电话形式通知入选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单位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</w:rPr>
                    <w:t>。</w:t>
                  </w:r>
                </w:p>
              </w:tc>
            </w:tr>
          </w:tbl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职位需求信息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widowControl/>
        <w:snapToGrid w:val="0"/>
        <w:ind w:left="840" w:hanging="840" w:hangingChars="40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备注：1.所有空格处为必填项，带</w:t>
      </w:r>
      <w:r>
        <w:rPr>
          <w:rFonts w:hint="eastAsia" w:ascii="仿宋" w:hAnsi="仿宋" w:eastAsia="仿宋" w:cs="仿宋"/>
          <w:b/>
          <w:color w:val="FF0000"/>
          <w:sz w:val="21"/>
          <w:szCs w:val="21"/>
        </w:rPr>
        <w:t>*</w:t>
      </w:r>
      <w:r>
        <w:rPr>
          <w:rFonts w:hint="eastAsia" w:ascii="仿宋" w:hAnsi="仿宋" w:eastAsia="仿宋" w:cs="仿宋"/>
          <w:sz w:val="21"/>
          <w:szCs w:val="21"/>
        </w:rPr>
        <w:t>处为重要信息，请注意填写并检查无误，否则可能影响报名；</w:t>
      </w:r>
    </w:p>
    <w:p>
      <w:pPr>
        <w:pStyle w:val="8"/>
        <w:widowControl/>
        <w:snapToGrid w:val="0"/>
        <w:ind w:firstLine="630" w:firstLineChars="30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2.职位需求信息须是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用人单位</w:t>
      </w:r>
      <w:r>
        <w:rPr>
          <w:rFonts w:hint="eastAsia" w:ascii="仿宋" w:hAnsi="仿宋" w:eastAsia="仿宋" w:cs="仿宋"/>
          <w:sz w:val="21"/>
          <w:szCs w:val="21"/>
        </w:rPr>
        <w:t>发展所急需的人才，可根据企业实际情况填写；</w:t>
      </w:r>
    </w:p>
    <w:p>
      <w:pPr>
        <w:pStyle w:val="8"/>
        <w:widowControl/>
        <w:snapToGrid w:val="0"/>
        <w:ind w:left="840" w:leftChars="300" w:hanging="210" w:hangingChars="10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3.报名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用人单位</w:t>
      </w:r>
      <w:r>
        <w:rPr>
          <w:rFonts w:hint="eastAsia" w:ascii="仿宋" w:hAnsi="仿宋" w:eastAsia="仿宋" w:cs="仿宋"/>
          <w:sz w:val="21"/>
          <w:szCs w:val="21"/>
        </w:rPr>
        <w:t>请按要求填写《</w:t>
      </w:r>
      <w:r>
        <w:rPr>
          <w:rFonts w:hint="eastAsia" w:ascii="仿宋" w:hAnsi="仿宋" w:eastAsia="仿宋" w:cs="仿宋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 HYPERLINK "http://www.getddrc.com/lghr/upload/201609/27/20160927140456_321.doc" \t "_blank" </w:instrText>
      </w:r>
      <w:r>
        <w:rPr>
          <w:rFonts w:hint="eastAsia" w:ascii="仿宋" w:hAnsi="仿宋" w:eastAsia="仿宋" w:cs="仿宋"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sz w:val="21"/>
          <w:szCs w:val="21"/>
        </w:rPr>
        <w:t>职位需求表</w:t>
      </w:r>
      <w:r>
        <w:rPr>
          <w:rFonts w:hint="eastAsia" w:ascii="仿宋" w:hAnsi="仿宋" w:eastAsia="仿宋" w:cs="仿宋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sz w:val="21"/>
          <w:szCs w:val="21"/>
        </w:rPr>
        <w:t>》</w:t>
      </w:r>
      <w:r>
        <w:rPr>
          <w:rFonts w:hint="eastAsia" w:ascii="仿宋" w:hAnsi="仿宋" w:eastAsia="仿宋" w:cs="仿宋"/>
          <w:b/>
          <w:sz w:val="21"/>
          <w:szCs w:val="21"/>
        </w:rPr>
        <w:t>加盖公章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后，将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电子版与扫描件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及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单位</w:t>
      </w:r>
      <w:r>
        <w:rPr>
          <w:rFonts w:hint="eastAsia" w:ascii="仿宋" w:hAnsi="仿宋" w:eastAsia="仿宋" w:cs="仿宋"/>
          <w:b/>
          <w:sz w:val="21"/>
          <w:szCs w:val="21"/>
        </w:rPr>
        <w:t>营业执照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扫描件</w:t>
      </w:r>
      <w:r>
        <w:rPr>
          <w:rFonts w:hint="eastAsia" w:ascii="仿宋" w:hAnsi="仿宋" w:eastAsia="仿宋" w:cs="仿宋"/>
          <w:b/>
          <w:sz w:val="21"/>
          <w:szCs w:val="21"/>
        </w:rPr>
        <w:t>、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单位</w:t>
      </w:r>
      <w:r>
        <w:rPr>
          <w:rFonts w:hint="eastAsia" w:ascii="仿宋" w:hAnsi="仿宋" w:eastAsia="仿宋" w:cs="仿宋"/>
          <w:b/>
          <w:sz w:val="21"/>
          <w:szCs w:val="21"/>
        </w:rPr>
        <w:t>logo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电子版</w:t>
      </w:r>
      <w:r>
        <w:rPr>
          <w:rFonts w:hint="eastAsia" w:ascii="仿宋" w:hAnsi="仿宋" w:eastAsia="仿宋" w:cs="仿宋"/>
          <w:sz w:val="21"/>
          <w:szCs w:val="21"/>
        </w:rPr>
        <w:t>，发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送</w:t>
      </w:r>
      <w:r>
        <w:rPr>
          <w:rFonts w:hint="eastAsia" w:ascii="仿宋" w:hAnsi="仿宋" w:eastAsia="仿宋" w:cs="仿宋"/>
          <w:sz w:val="21"/>
          <w:szCs w:val="21"/>
        </w:rPr>
        <w:t>至我中心指定邮箱：</w:t>
      </w:r>
      <w:r>
        <w:rPr>
          <w:rFonts w:hint="eastAsia" w:ascii="仿宋" w:hAnsi="仿宋" w:eastAsia="仿宋" w:cs="仿宋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 HYPERLINK "mailto:hpqkfqrczx@163.com" </w:instrText>
      </w:r>
      <w:r>
        <w:rPr>
          <w:rFonts w:hint="eastAsia" w:ascii="仿宋" w:hAnsi="仿宋" w:eastAsia="仿宋" w:cs="仿宋"/>
          <w:sz w:val="21"/>
          <w:szCs w:val="21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1"/>
          <w:szCs w:val="21"/>
        </w:rPr>
        <w:t>hpqkfqrczx@163.com</w:t>
      </w:r>
      <w:r>
        <w:rPr>
          <w:rStyle w:val="7"/>
          <w:rFonts w:hint="eastAsia" w:ascii="仿宋" w:hAnsi="仿宋" w:eastAsia="仿宋" w:cs="仿宋"/>
          <w:color w:val="auto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sz w:val="21"/>
          <w:szCs w:val="21"/>
        </w:rPr>
        <w:t xml:space="preserve"> ；</w:t>
      </w:r>
    </w:p>
    <w:p>
      <w:pPr>
        <w:pStyle w:val="8"/>
        <w:widowControl/>
        <w:snapToGrid w:val="0"/>
        <w:ind w:firstLine="630" w:firstLineChars="300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4.联系人：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张小姐</w:t>
      </w:r>
      <w:r>
        <w:rPr>
          <w:rFonts w:hint="eastAsia" w:ascii="仿宋" w:hAnsi="仿宋" w:eastAsia="仿宋" w:cs="仿宋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18664732442           吴先生</w:t>
      </w:r>
      <w:r>
        <w:rPr>
          <w:rFonts w:hint="eastAsia" w:ascii="仿宋" w:hAnsi="仿宋" w:eastAsia="仿宋" w:cs="仿宋"/>
          <w:sz w:val="21"/>
          <w:szCs w:val="21"/>
        </w:rPr>
        <w:t xml:space="preserve">  82012029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/>
    <w:sectPr>
      <w:footerReference r:id="rId4" w:type="default"/>
      <w:type w:val="continuous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BvYtcx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kUuzQAAAAAwEAAA8AAAAAAAAAAQAgAAAAIgAAAGRycy9kb3du&#10;cmV2LnhtbFBLAQIUABQAAAAIAIdO4kDnvQP2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63E0F"/>
    <w:rsid w:val="077D6889"/>
    <w:rsid w:val="0B320E0F"/>
    <w:rsid w:val="1AE63E0F"/>
    <w:rsid w:val="20A53112"/>
    <w:rsid w:val="26B30B97"/>
    <w:rsid w:val="2A507238"/>
    <w:rsid w:val="32D26B0E"/>
    <w:rsid w:val="456B68E5"/>
    <w:rsid w:val="66F41066"/>
    <w:rsid w:val="75BD44A5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仿宋_GB2312" w:hAnsi="宋体" w:eastAsia="仿宋_GB2312" w:cs="仿宋_GB2312"/>
      <w:b/>
      <w:bC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2024-01-25T09:39:00Z</dcterms:created>
  <dc:creator>刁仔-</dc:creator>
  <cp:lastModifiedBy>刁仔-</cp:lastModifiedBy>
  <dcterms:modified xsi:type="dcterms:W3CDTF">2024-01-25T09:41:00Z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CA7611760AEB4E4C894C48E6B8177753</vt:lpwstr>
  </property>
</Properties>
</file>