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left="-178" w:leftChars="-85" w:right="-153" w:rightChars="-73"/>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广州市黄埔区</w:t>
      </w:r>
      <w:r>
        <w:rPr>
          <w:rFonts w:hint="eastAsia" w:ascii="Times New Roman" w:hAnsi="Times New Roman" w:eastAsia="方正小标宋简体" w:cs="Times New Roman"/>
          <w:sz w:val="44"/>
          <w:szCs w:val="44"/>
          <w:lang w:val="en-US" w:eastAsia="zh-CN"/>
        </w:rPr>
        <w:t>司法局</w:t>
      </w:r>
      <w:r>
        <w:rPr>
          <w:rFonts w:hint="eastAsia" w:ascii="Times New Roman" w:hAnsi="Times New Roman" w:eastAsia="方正小标宋简体" w:cs="Times New Roman"/>
          <w:sz w:val="44"/>
          <w:szCs w:val="44"/>
          <w:lang w:eastAsia="zh-CN"/>
        </w:rPr>
        <w:t>2023</w:t>
      </w:r>
      <w:r>
        <w:rPr>
          <w:rFonts w:hint="default" w:ascii="Times New Roman" w:hAnsi="Times New Roman" w:eastAsia="方正小标宋简体" w:cs="Times New Roman"/>
          <w:sz w:val="44"/>
          <w:szCs w:val="44"/>
        </w:rPr>
        <w:t>年度行政许可</w:t>
      </w:r>
    </w:p>
    <w:p>
      <w:pPr>
        <w:keepNext w:val="0"/>
        <w:keepLines w:val="0"/>
        <w:pageBreakBefore w:val="0"/>
        <w:widowControl w:val="0"/>
        <w:kinsoku/>
        <w:wordWrap/>
        <w:overflowPunct/>
        <w:topLinePunct w:val="0"/>
        <w:autoSpaceDE/>
        <w:autoSpaceDN/>
        <w:bidi w:val="0"/>
        <w:adjustRightInd/>
        <w:snapToGrid w:val="0"/>
        <w:spacing w:line="580" w:lineRule="exact"/>
        <w:ind w:left="-178" w:leftChars="-85" w:right="-153" w:rightChars="-73"/>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实施和监督管理情况报告</w:t>
      </w:r>
    </w:p>
    <w:p>
      <w:pPr>
        <w:keepNext w:val="0"/>
        <w:keepLines w:val="0"/>
        <w:pageBreakBefore w:val="0"/>
        <w:widowControl w:val="0"/>
        <w:kinsoku/>
        <w:wordWrap/>
        <w:overflowPunct/>
        <w:topLinePunct w:val="0"/>
        <w:autoSpaceDE/>
        <w:autoSpaceDN/>
        <w:bidi w:val="0"/>
        <w:adjustRightInd/>
        <w:snapToGrid w:val="0"/>
        <w:spacing w:line="580" w:lineRule="exact"/>
        <w:ind w:left="-178" w:leftChars="-85" w:right="-153" w:rightChars="-73"/>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根据《广东省行政许可监督管理条例》</w:t>
      </w:r>
      <w:r>
        <w:rPr>
          <w:rFonts w:hint="eastAsia"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，现将本单位</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年度行政许可实施和监督管理情况报告如下：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根据《广州市人民政府关于下放、委托和收回一批市级行政权力事项的决定》（广州市人民政府令第178号），2023</w:t>
      </w:r>
      <w:r>
        <w:rPr>
          <w:rFonts w:hint="default" w:ascii="Times New Roman" w:hAnsi="Times New Roman" w:eastAsia="仿宋_GB2312" w:cs="Times New Roman"/>
          <w:sz w:val="32"/>
          <w:szCs w:val="32"/>
          <w:lang w:val="en-US" w:eastAsia="zh-CN"/>
        </w:rPr>
        <w:t>年本单位行政许可事项</w:t>
      </w:r>
      <w:r>
        <w:rPr>
          <w:rFonts w:hint="eastAsia" w:ascii="Times New Roman" w:hAnsi="Times New Roman" w:eastAsia="仿宋_GB2312" w:cs="Times New Roman"/>
          <w:sz w:val="32"/>
          <w:szCs w:val="32"/>
          <w:lang w:val="en-US" w:eastAsia="zh-CN"/>
        </w:rPr>
        <w:t>共3项，包括</w:t>
      </w:r>
      <w:r>
        <w:rPr>
          <w:rFonts w:hint="eastAsia" w:ascii="仿宋_GB2312" w:hAnsi="仿宋_GB2312" w:eastAsia="仿宋_GB2312" w:cs="仿宋_GB2312"/>
          <w:sz w:val="32"/>
          <w:szCs w:val="32"/>
        </w:rPr>
        <w:t>基层法律服务工作者执业申请、基层法律服务工作者执业机构变更、基层法律服务工作者注销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行政许可事项</w:t>
      </w:r>
      <w:r>
        <w:rPr>
          <w:rFonts w:hint="eastAsia" w:ascii="Times New Roman" w:hAnsi="Times New Roman" w:eastAsia="仿宋_GB2312" w:cs="Times New Roman"/>
          <w:sz w:val="32"/>
          <w:szCs w:val="32"/>
          <w:lang w:val="en-US" w:eastAsia="zh-CN"/>
        </w:rPr>
        <w:t>均已</w:t>
      </w:r>
      <w:r>
        <w:rPr>
          <w:rFonts w:hint="default" w:ascii="Times New Roman" w:hAnsi="Times New Roman" w:eastAsia="仿宋_GB2312" w:cs="Times New Roman"/>
          <w:sz w:val="32"/>
          <w:szCs w:val="32"/>
          <w:lang w:val="en-US" w:eastAsia="zh-CN"/>
        </w:rPr>
        <w:t>进驻广东省政务服务事项管理系统（广东政务服务网）</w:t>
      </w:r>
      <w:r>
        <w:rPr>
          <w:rFonts w:hint="eastAsia"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lang w:val="en-US" w:eastAsia="zh-CN"/>
        </w:rPr>
        <w:t>行政许可申请</w:t>
      </w:r>
      <w:r>
        <w:rPr>
          <w:rFonts w:hint="eastAsia" w:ascii="Times New Roman" w:hAnsi="Times New Roman" w:eastAsia="仿宋_GB2312" w:cs="Times New Roman"/>
          <w:sz w:val="32"/>
          <w:szCs w:val="32"/>
          <w:lang w:val="en-US" w:eastAsia="zh-CN"/>
        </w:rPr>
        <w:t>0件，行政许可办结0件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（一）依法实施情况。</w:t>
      </w:r>
      <w:r>
        <w:rPr>
          <w:rFonts w:hint="eastAsia" w:ascii="Times New Roman" w:hAnsi="Times New Roman" w:eastAsia="仿宋_GB2312" w:cs="Times New Roman"/>
          <w:sz w:val="32"/>
          <w:szCs w:val="32"/>
          <w:lang w:val="en-US" w:eastAsia="zh-CN"/>
        </w:rPr>
        <w:t>本单位严格按照《基层法律服务工作者管理办法》（2017年司法部令第138号修订）及《广州市人民政府关于下放、委托和收回一批市级行政权力事项的决定》规定的</w:t>
      </w:r>
      <w:r>
        <w:rPr>
          <w:rFonts w:hint="default" w:ascii="Times New Roman" w:hAnsi="Times New Roman" w:eastAsia="仿宋_GB2312" w:cs="Times New Roman"/>
          <w:sz w:val="32"/>
          <w:szCs w:val="32"/>
          <w:lang w:val="en-US" w:eastAsia="zh-CN"/>
        </w:rPr>
        <w:t>许可</w:t>
      </w:r>
      <w:r>
        <w:rPr>
          <w:rFonts w:hint="default" w:ascii="Times New Roman" w:hAnsi="Times New Roman" w:eastAsia="仿宋_GB2312" w:cs="Times New Roman"/>
          <w:sz w:val="32"/>
          <w:szCs w:val="32"/>
        </w:rPr>
        <w:t>权限、范围、程序、条件</w:t>
      </w:r>
      <w:r>
        <w:rPr>
          <w:rFonts w:hint="eastAsia" w:ascii="Times New Roman" w:hAnsi="Times New Roman" w:eastAsia="仿宋_GB2312" w:cs="Times New Roman"/>
          <w:sz w:val="32"/>
          <w:szCs w:val="32"/>
          <w:lang w:val="en-US" w:eastAsia="zh-CN"/>
        </w:rPr>
        <w:t>实施行政许可和监督管理工作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存在变相设定和实施行政许可情况。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（二）公开公示情况。</w:t>
      </w:r>
      <w:r>
        <w:rPr>
          <w:rFonts w:hint="eastAsia" w:ascii="Times New Roman" w:hAnsi="Times New Roman" w:eastAsia="仿宋_GB2312" w:cs="Times New Roman"/>
          <w:sz w:val="32"/>
          <w:szCs w:val="32"/>
          <w:lang w:val="en-US" w:eastAsia="zh-CN"/>
        </w:rPr>
        <w:t>本单位通过</w:t>
      </w:r>
      <w:r>
        <w:rPr>
          <w:rFonts w:hint="default" w:ascii="Times New Roman" w:hAnsi="Times New Roman" w:eastAsia="仿宋_GB2312" w:cs="Times New Roman"/>
          <w:sz w:val="32"/>
          <w:szCs w:val="32"/>
          <w:lang w:val="en-US" w:eastAsia="zh-CN"/>
        </w:rPr>
        <w:t>广东省政务服务事项管理系统（广东政务服务网）</w:t>
      </w:r>
      <w:r>
        <w:rPr>
          <w:rFonts w:hint="default" w:ascii="Times New Roman" w:hAnsi="Times New Roman" w:eastAsia="仿宋_GB2312" w:cs="Times New Roman"/>
          <w:sz w:val="32"/>
          <w:szCs w:val="32"/>
        </w:rPr>
        <w:t>公开公示</w:t>
      </w:r>
      <w:r>
        <w:rPr>
          <w:rFonts w:hint="eastAsia" w:ascii="Times New Roman" w:hAnsi="Times New Roman" w:eastAsia="仿宋_GB2312" w:cs="Times New Roman"/>
          <w:sz w:val="32"/>
          <w:szCs w:val="32"/>
          <w:lang w:val="en-US" w:eastAsia="zh-CN"/>
        </w:rPr>
        <w:t>行政许可事项的</w:t>
      </w:r>
      <w:r>
        <w:rPr>
          <w:rFonts w:hint="default" w:ascii="Times New Roman" w:hAnsi="Times New Roman" w:eastAsia="仿宋_GB2312" w:cs="Times New Roman"/>
          <w:sz w:val="32"/>
          <w:szCs w:val="32"/>
        </w:rPr>
        <w:t>实施主体、依据、程序、条件、期限、裁量标准、申请材料及办法、收费标准、申请书格式文本、咨询</w:t>
      </w:r>
      <w:r>
        <w:rPr>
          <w:rFonts w:hint="eastAsia"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方式等信息的方式、范围等情况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val="en-US" w:eastAsia="zh-CN"/>
        </w:rPr>
        <w:t>监督管理情况。</w:t>
      </w:r>
      <w:r>
        <w:rPr>
          <w:rFonts w:hint="eastAsia" w:ascii="仿宋_GB2312" w:hAnsi="仿宋_GB2312" w:eastAsia="仿宋_GB2312" w:cs="仿宋_GB2312"/>
          <w:sz w:val="32"/>
          <w:szCs w:val="32"/>
          <w:lang w:val="en-US" w:eastAsia="zh-CN"/>
        </w:rPr>
        <w:t>本单位依法通过现场检查、书面检查等方式对区内</w:t>
      </w:r>
      <w:r>
        <w:rPr>
          <w:rFonts w:hint="eastAsia" w:ascii="仿宋_GB2312" w:hAnsi="仿宋_GB2312" w:eastAsia="仿宋_GB2312" w:cs="仿宋_GB2312"/>
          <w:sz w:val="32"/>
          <w:szCs w:val="32"/>
        </w:rPr>
        <w:t>基层法律服务工作者</w:t>
      </w:r>
      <w:r>
        <w:rPr>
          <w:rFonts w:hint="eastAsia" w:ascii="仿宋_GB2312" w:hAnsi="仿宋_GB2312" w:eastAsia="仿宋_GB2312" w:cs="仿宋_GB2312"/>
          <w:sz w:val="32"/>
          <w:szCs w:val="32"/>
          <w:lang w:val="en-US" w:eastAsia="zh-CN"/>
        </w:rPr>
        <w:t>及其执业机构的执业活动开展</w:t>
      </w:r>
      <w:r>
        <w:rPr>
          <w:rFonts w:hint="default" w:ascii="Times New Roman" w:hAnsi="Times New Roman" w:eastAsia="仿宋_GB2312" w:cs="Times New Roman"/>
          <w:sz w:val="32"/>
          <w:szCs w:val="32"/>
          <w:lang w:val="en-US" w:eastAsia="zh-CN"/>
        </w:rPr>
        <w:t>监督检查情况，</w:t>
      </w:r>
      <w:r>
        <w:rPr>
          <w:rFonts w:hint="eastAsia" w:ascii="Times New Roman" w:hAnsi="Times New Roman" w:eastAsia="仿宋_GB2312" w:cs="Times New Roman"/>
          <w:sz w:val="32"/>
          <w:szCs w:val="32"/>
          <w:lang w:val="en-US" w:eastAsia="zh-CN"/>
        </w:rPr>
        <w:t>未</w:t>
      </w:r>
      <w:r>
        <w:rPr>
          <w:rFonts w:hint="default" w:ascii="Times New Roman" w:hAnsi="Times New Roman" w:eastAsia="仿宋_GB2312" w:cs="Times New Roman"/>
          <w:sz w:val="32"/>
          <w:szCs w:val="32"/>
          <w:lang w:val="en-US" w:eastAsia="zh-CN"/>
        </w:rPr>
        <w:t>发现、查处有关违法违规情况；</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单位内部</w:t>
      </w:r>
      <w:r>
        <w:rPr>
          <w:rFonts w:hint="eastAsia" w:ascii="Times New Roman" w:hAnsi="Times New Roman" w:eastAsia="仿宋_GB2312" w:cs="Times New Roman"/>
          <w:sz w:val="32"/>
          <w:szCs w:val="32"/>
          <w:lang w:val="en-US" w:eastAsia="zh-CN"/>
        </w:rPr>
        <w:t>设置行政执法协调监督科，</w:t>
      </w:r>
      <w:r>
        <w:rPr>
          <w:rFonts w:hint="default" w:ascii="Times New Roman" w:hAnsi="Times New Roman" w:eastAsia="仿宋_GB2312" w:cs="Times New Roman"/>
          <w:sz w:val="32"/>
          <w:szCs w:val="32"/>
          <w:lang w:val="en-US" w:eastAsia="zh-CN"/>
        </w:rPr>
        <w:t>对行政许可实施行为</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监督；</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lang w:val="en-US" w:eastAsia="zh-CN"/>
        </w:rPr>
        <w:t>事项办理过程中</w:t>
      </w:r>
      <w:r>
        <w:rPr>
          <w:rFonts w:hint="eastAsia" w:ascii="Times New Roman" w:hAnsi="Times New Roman" w:eastAsia="仿宋_GB2312" w:cs="Times New Roman"/>
          <w:sz w:val="32"/>
          <w:szCs w:val="32"/>
          <w:lang w:val="en-US" w:eastAsia="zh-CN"/>
        </w:rPr>
        <w:t>未发生</w:t>
      </w:r>
      <w:r>
        <w:rPr>
          <w:rFonts w:hint="default" w:ascii="Times New Roman" w:hAnsi="Times New Roman" w:eastAsia="仿宋_GB2312" w:cs="Times New Roman"/>
          <w:sz w:val="32"/>
          <w:szCs w:val="32"/>
          <w:lang w:val="en-US" w:eastAsia="zh-CN"/>
        </w:rPr>
        <w:t>投诉举报及处理情况。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二、存在问题和困难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区的基层法律服务所及基层法律服务工作者业务量及人均收入长期处于低位，究其原因，既有近年来我区律师事务所及律师数量日益提升、占据法律服务行业主流地位的外因影响，也有基层法律服务工作者的准入标准和市场认可度相对律师较低的内因影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三、下一步工作措施及有关建议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下一步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单位将通过以下工作措施解决困难和问题：一是加强对基层法律服务工作者的业务培训，提升基层法律服务水平；二是加强对基层法律服务所内部管理的监督指导，引导基层法律服务所规范化建设；三是鼓励基层法律服务工作者向农村基层和乡镇延伸服务，破解案源困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仿宋_GB2312" w:cs="Times New Roman"/>
          <w:sz w:val="32"/>
          <w:szCs w:val="32"/>
          <w:lang w:val="en-US" w:eastAsia="zh-CN"/>
        </w:rPr>
        <w:sectPr>
          <w:pgSz w:w="11906" w:h="16838"/>
          <w:pgMar w:top="2098" w:right="1474" w:bottom="1984" w:left="1587" w:header="851" w:footer="992" w:gutter="0"/>
          <w:cols w:space="0" w:num="1"/>
          <w:rtlGutter w:val="0"/>
          <w:docGrid w:type="lines" w:linePitch="439" w:charSpace="0"/>
        </w:sectPr>
      </w:pPr>
      <w:r>
        <w:rPr>
          <w:rFonts w:hint="eastAsia" w:ascii="Times New Roman" w:hAnsi="Times New Roman" w:eastAsia="仿宋_GB2312" w:cs="Times New Roman"/>
          <w:sz w:val="32"/>
          <w:szCs w:val="32"/>
          <w:lang w:val="en-US" w:eastAsia="zh-CN"/>
        </w:rPr>
        <w:t>附件：广州市黄埔区司法局2023年度行政许可实施和监督管理情况表</w:t>
      </w:r>
    </w:p>
    <w:p>
      <w:pPr>
        <w:pStyle w:val="3"/>
        <w:bidi w:val="0"/>
        <w:ind w:left="0" w:leftChars="0" w:firstLine="0" w:firstLineChars="0"/>
        <w:rPr>
          <w:rFonts w:hint="eastAsia"/>
          <w:lang w:val="en-US" w:eastAsia="zh-CN"/>
        </w:rPr>
      </w:pPr>
      <w:r>
        <w:rPr>
          <w:rFonts w:hint="eastAsia"/>
          <w:lang w:val="en-US" w:eastAsia="zh-CN"/>
        </w:rPr>
        <w:t>附件</w:t>
      </w:r>
    </w:p>
    <w:p>
      <w:pPr>
        <w:widowControl/>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广州市黄埔区</w:t>
      </w:r>
      <w:r>
        <w:rPr>
          <w:rFonts w:hint="eastAsia" w:ascii="Times New Roman" w:hAnsi="Times New Roman" w:eastAsia="方正小标宋简体" w:cs="Times New Roman"/>
          <w:kern w:val="0"/>
          <w:sz w:val="44"/>
          <w:szCs w:val="44"/>
          <w:lang w:val="en-US" w:eastAsia="zh-CN"/>
        </w:rPr>
        <w:t>司法局</w:t>
      </w:r>
      <w:r>
        <w:rPr>
          <w:rFonts w:hint="eastAsia" w:ascii="Times New Roman" w:hAnsi="Times New Roman" w:eastAsia="方正小标宋简体" w:cs="Times New Roman"/>
          <w:kern w:val="0"/>
          <w:sz w:val="44"/>
          <w:szCs w:val="44"/>
          <w:lang w:eastAsia="zh-CN"/>
        </w:rPr>
        <w:t>2023</w:t>
      </w:r>
      <w:r>
        <w:rPr>
          <w:rFonts w:hint="default" w:ascii="Times New Roman" w:hAnsi="Times New Roman" w:eastAsia="方正小标宋简体" w:cs="Times New Roman"/>
          <w:kern w:val="0"/>
          <w:sz w:val="44"/>
          <w:szCs w:val="44"/>
        </w:rPr>
        <w:t>年度行政许可</w:t>
      </w:r>
    </w:p>
    <w:p>
      <w:pPr>
        <w:widowControl/>
        <w:spacing w:line="560" w:lineRule="exact"/>
        <w:jc w:val="center"/>
        <w:rPr>
          <w:rFonts w:hint="default" w:ascii="Times New Roman" w:hAnsi="Times New Roman" w:eastAsia="宋体" w:cs="Times New Roman"/>
        </w:rPr>
      </w:pPr>
      <w:r>
        <w:rPr>
          <w:rFonts w:hint="default" w:ascii="Times New Roman" w:hAnsi="Times New Roman" w:eastAsia="方正小标宋简体" w:cs="Times New Roman"/>
          <w:kern w:val="0"/>
          <w:sz w:val="44"/>
          <w:szCs w:val="44"/>
        </w:rPr>
        <w:t>实施和监督管理情况表</w:t>
      </w:r>
    </w:p>
    <w:tbl>
      <w:tblPr>
        <w:tblStyle w:val="10"/>
        <w:tblW w:w="14246" w:type="dxa"/>
        <w:jc w:val="center"/>
        <w:tblLayout w:type="fixed"/>
        <w:tblCellMar>
          <w:top w:w="0" w:type="dxa"/>
          <w:left w:w="108" w:type="dxa"/>
          <w:bottom w:w="0" w:type="dxa"/>
          <w:right w:w="108" w:type="dxa"/>
        </w:tblCellMar>
      </w:tblPr>
      <w:tblGrid>
        <w:gridCol w:w="423"/>
        <w:gridCol w:w="561"/>
        <w:gridCol w:w="1169"/>
        <w:gridCol w:w="678"/>
        <w:gridCol w:w="453"/>
        <w:gridCol w:w="453"/>
        <w:gridCol w:w="454"/>
        <w:gridCol w:w="453"/>
        <w:gridCol w:w="454"/>
        <w:gridCol w:w="453"/>
        <w:gridCol w:w="454"/>
        <w:gridCol w:w="639"/>
        <w:gridCol w:w="767"/>
        <w:gridCol w:w="700"/>
        <w:gridCol w:w="800"/>
        <w:gridCol w:w="766"/>
        <w:gridCol w:w="884"/>
        <w:gridCol w:w="737"/>
        <w:gridCol w:w="737"/>
        <w:gridCol w:w="737"/>
        <w:gridCol w:w="737"/>
        <w:gridCol w:w="737"/>
      </w:tblGrid>
      <w:tr>
        <w:tblPrEx>
          <w:tblCellMar>
            <w:top w:w="0" w:type="dxa"/>
            <w:left w:w="108" w:type="dxa"/>
            <w:bottom w:w="0" w:type="dxa"/>
            <w:right w:w="108" w:type="dxa"/>
          </w:tblCellMar>
        </w:tblPrEx>
        <w:trPr>
          <w:wAfter w:w="0" w:type="auto"/>
          <w:trHeight w:val="417" w:hRule="atLeast"/>
          <w:jc w:val="center"/>
        </w:trPr>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73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审批事项</w:t>
            </w:r>
          </w:p>
        </w:tc>
        <w:tc>
          <w:tcPr>
            <w:tcW w:w="678" w:type="dxa"/>
            <w:vMerge w:val="restart"/>
            <w:tcBorders>
              <w:top w:val="single" w:color="auto" w:sz="4" w:space="0"/>
              <w:left w:val="single" w:color="auto" w:sz="4" w:space="0"/>
              <w:bottom w:val="single" w:color="auto" w:sz="4" w:space="0"/>
              <w:right w:val="nil"/>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是否进驻区网上办事大厅</w:t>
            </w:r>
          </w:p>
        </w:tc>
        <w:tc>
          <w:tcPr>
            <w:tcW w:w="381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全年业务量（件）</w:t>
            </w:r>
          </w:p>
        </w:tc>
        <w:tc>
          <w:tcPr>
            <w:tcW w:w="3917"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实施过程</w:t>
            </w:r>
          </w:p>
        </w:tc>
        <w:tc>
          <w:tcPr>
            <w:tcW w:w="368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监督管理</w:t>
            </w:r>
          </w:p>
        </w:tc>
      </w:tr>
      <w:tr>
        <w:tblPrEx>
          <w:tblCellMar>
            <w:top w:w="0" w:type="dxa"/>
            <w:left w:w="108" w:type="dxa"/>
            <w:bottom w:w="0" w:type="dxa"/>
            <w:right w:w="108" w:type="dxa"/>
          </w:tblCellMar>
        </w:tblPrEx>
        <w:trPr>
          <w:wAfter w:w="0" w:type="auto"/>
          <w:trHeight w:val="1543" w:hRule="atLeast"/>
          <w:jc w:val="center"/>
        </w:trPr>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p>
        </w:tc>
        <w:tc>
          <w:tcPr>
            <w:tcW w:w="561"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事项</w:t>
            </w:r>
          </w:p>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1169" w:type="dxa"/>
            <w:tcBorders>
              <w:top w:val="nil"/>
              <w:left w:val="nil"/>
              <w:bottom w:val="single" w:color="auto" w:sz="4" w:space="0"/>
              <w:right w:val="nil"/>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子项</w:t>
            </w:r>
          </w:p>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678" w:type="dxa"/>
            <w:vMerge w:val="continue"/>
            <w:tcBorders>
              <w:top w:val="single" w:color="auto" w:sz="4" w:space="0"/>
              <w:left w:val="single" w:color="auto" w:sz="4" w:space="0"/>
              <w:bottom w:val="single" w:color="auto" w:sz="4" w:space="0"/>
              <w:right w:val="nil"/>
            </w:tcBorders>
            <w:noWrap w:val="0"/>
            <w:vAlign w:val="center"/>
          </w:tcPr>
          <w:p>
            <w:pPr>
              <w:spacing w:line="240" w:lineRule="exact"/>
              <w:jc w:val="center"/>
              <w:rPr>
                <w:rFonts w:hint="default" w:ascii="Times New Roman" w:hAnsi="Times New Roman" w:eastAsia="宋体" w:cs="Times New Roman"/>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申请量</w:t>
            </w:r>
          </w:p>
        </w:tc>
        <w:tc>
          <w:tcPr>
            <w:tcW w:w="4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受理量</w:t>
            </w:r>
          </w:p>
        </w:tc>
        <w:tc>
          <w:tcPr>
            <w:tcW w:w="454"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不受理量</w:t>
            </w:r>
          </w:p>
        </w:tc>
        <w:tc>
          <w:tcPr>
            <w:tcW w:w="45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办结量</w:t>
            </w:r>
          </w:p>
        </w:tc>
        <w:tc>
          <w:tcPr>
            <w:tcW w:w="454"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审批同意量</w:t>
            </w:r>
          </w:p>
        </w:tc>
        <w:tc>
          <w:tcPr>
            <w:tcW w:w="45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审批不同意量</w:t>
            </w:r>
          </w:p>
        </w:tc>
        <w:tc>
          <w:tcPr>
            <w:tcW w:w="454"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网上受理量</w:t>
            </w:r>
          </w:p>
        </w:tc>
        <w:tc>
          <w:tcPr>
            <w:tcW w:w="63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网上全流程办结量</w:t>
            </w:r>
          </w:p>
        </w:tc>
        <w:tc>
          <w:tcPr>
            <w:tcW w:w="76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法定办结期限</w:t>
            </w:r>
          </w:p>
        </w:tc>
        <w:tc>
          <w:tcPr>
            <w:tcW w:w="700"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承诺办结期限</w:t>
            </w:r>
          </w:p>
        </w:tc>
        <w:tc>
          <w:tcPr>
            <w:tcW w:w="800"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实际平均办结时间</w:t>
            </w:r>
          </w:p>
        </w:tc>
        <w:tc>
          <w:tcPr>
            <w:tcW w:w="76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是否向社会公开审批结果</w:t>
            </w:r>
          </w:p>
        </w:tc>
        <w:tc>
          <w:tcPr>
            <w:tcW w:w="884"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是否公开办事指南和编制印发业务手册</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是否制定监管</w:t>
            </w:r>
          </w:p>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标准或制度</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开展</w:t>
            </w:r>
          </w:p>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抽查监管人次</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抽查发现违法违规行为件数</w:t>
            </w:r>
          </w:p>
        </w:tc>
        <w:tc>
          <w:tcPr>
            <w:tcW w:w="737" w:type="dxa"/>
            <w:tcBorders>
              <w:top w:val="single" w:color="auto" w:sz="4" w:space="0"/>
              <w:left w:val="nil"/>
              <w:bottom w:val="single" w:color="auto" w:sz="4" w:space="0"/>
              <w:right w:val="nil"/>
            </w:tcBorders>
            <w:noWrap w:val="0"/>
            <w:vAlign w:val="center"/>
          </w:tcPr>
          <w:p>
            <w:pPr>
              <w:spacing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查处违法违规行为件数</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szCs w:val="21"/>
              </w:rPr>
            </w:pPr>
            <w:r>
              <w:rPr>
                <w:rFonts w:hint="default" w:ascii="Times New Roman" w:hAnsi="Times New Roman" w:eastAsia="宋体" w:cs="Times New Roman"/>
                <w:szCs w:val="21"/>
              </w:rPr>
              <w:t>收到行政相对人有效投诉举报数</w:t>
            </w:r>
          </w:p>
        </w:tc>
      </w:tr>
      <w:tr>
        <w:tblPrEx>
          <w:tblCellMar>
            <w:top w:w="0" w:type="dxa"/>
            <w:left w:w="108" w:type="dxa"/>
            <w:bottom w:w="0" w:type="dxa"/>
            <w:right w:w="108" w:type="dxa"/>
          </w:tblCellMar>
        </w:tblPrEx>
        <w:trPr>
          <w:wAfter w:w="0" w:type="auto"/>
          <w:trHeight w:val="893" w:hRule="atLeast"/>
          <w:jc w:val="center"/>
        </w:trPr>
        <w:tc>
          <w:tcPr>
            <w:tcW w:w="42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1</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行政许可</w:t>
            </w:r>
          </w:p>
        </w:tc>
        <w:tc>
          <w:tcPr>
            <w:tcW w:w="116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17"/>
                <w:szCs w:val="17"/>
              </w:rPr>
            </w:pPr>
            <w:r>
              <w:rPr>
                <w:rFonts w:hint="eastAsia" w:ascii="宋体" w:hAnsi="宋体" w:eastAsia="宋体" w:cs="宋体"/>
                <w:i w:val="0"/>
                <w:iCs w:val="0"/>
                <w:color w:val="000000"/>
                <w:kern w:val="0"/>
                <w:sz w:val="17"/>
                <w:szCs w:val="17"/>
                <w:u w:val="none"/>
                <w:lang w:val="en-US" w:eastAsia="zh-CN" w:bidi="ar"/>
              </w:rPr>
              <w:t>基层法律服务工作者执业申请</w:t>
            </w:r>
          </w:p>
        </w:tc>
        <w:tc>
          <w:tcPr>
            <w:tcW w:w="67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是</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20个工作日</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1个工作日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无发生业务</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无发生业务</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default" w:ascii="Times New Roman" w:hAnsi="Times New Roman" w:eastAsia="宋体" w:cs="Times New Roman"/>
                <w:sz w:val="17"/>
                <w:szCs w:val="17"/>
              </w:rPr>
              <w:t>√</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lang w:val="en-US" w:eastAsia="zh-CN"/>
              </w:rPr>
            </w:pPr>
            <w:r>
              <w:rPr>
                <w:rFonts w:hint="default" w:ascii="Times New Roman" w:hAnsi="Times New Roman" w:eastAsia="宋体" w:cs="Times New Roman"/>
                <w:sz w:val="17"/>
                <w:szCs w:val="17"/>
              </w:rPr>
              <w:t>√</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cs="Times New Roman"/>
                <w:sz w:val="17"/>
                <w:szCs w:val="17"/>
                <w:lang w:val="en-US" w:eastAsia="zh-CN"/>
              </w:rPr>
              <w:t>4</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r>
      <w:tr>
        <w:tblPrEx>
          <w:tblCellMar>
            <w:top w:w="0" w:type="dxa"/>
            <w:left w:w="108" w:type="dxa"/>
            <w:bottom w:w="0" w:type="dxa"/>
            <w:right w:w="108" w:type="dxa"/>
          </w:tblCellMar>
        </w:tblPrEx>
        <w:trPr>
          <w:wAfter w:w="0" w:type="auto"/>
          <w:trHeight w:val="882" w:hRule="atLeast"/>
          <w:jc w:val="center"/>
        </w:trPr>
        <w:tc>
          <w:tcPr>
            <w:tcW w:w="42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2</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行政许可</w:t>
            </w:r>
          </w:p>
        </w:tc>
        <w:tc>
          <w:tcPr>
            <w:tcW w:w="116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17"/>
                <w:szCs w:val="17"/>
              </w:rPr>
            </w:pPr>
            <w:r>
              <w:rPr>
                <w:rFonts w:hint="eastAsia" w:ascii="宋体" w:hAnsi="宋体" w:eastAsia="宋体" w:cs="宋体"/>
                <w:i w:val="0"/>
                <w:iCs w:val="0"/>
                <w:color w:val="000000"/>
                <w:kern w:val="0"/>
                <w:sz w:val="17"/>
                <w:szCs w:val="17"/>
                <w:u w:val="none"/>
                <w:lang w:val="en-US" w:eastAsia="zh-CN" w:bidi="ar"/>
              </w:rPr>
              <w:t>基层法律服务工作者执业机构变更</w:t>
            </w:r>
          </w:p>
        </w:tc>
        <w:tc>
          <w:tcPr>
            <w:tcW w:w="67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是</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20个工作日</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1个工作日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无发生业务</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无发生业务</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cs="Times New Roman"/>
                <w:sz w:val="17"/>
                <w:szCs w:val="17"/>
                <w:lang w:val="en-US" w:eastAsia="zh-CN"/>
              </w:rPr>
              <w:t>4</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r>
      <w:tr>
        <w:tblPrEx>
          <w:tblCellMar>
            <w:top w:w="0" w:type="dxa"/>
            <w:left w:w="108" w:type="dxa"/>
            <w:bottom w:w="0" w:type="dxa"/>
            <w:right w:w="108" w:type="dxa"/>
          </w:tblCellMar>
        </w:tblPrEx>
        <w:trPr>
          <w:wAfter w:w="0" w:type="auto"/>
          <w:trHeight w:val="810" w:hRule="atLeast"/>
          <w:jc w:val="center"/>
        </w:trPr>
        <w:tc>
          <w:tcPr>
            <w:tcW w:w="42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3</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行政许可</w:t>
            </w:r>
          </w:p>
        </w:tc>
        <w:tc>
          <w:tcPr>
            <w:tcW w:w="116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17"/>
                <w:szCs w:val="17"/>
              </w:rPr>
            </w:pPr>
            <w:r>
              <w:rPr>
                <w:rFonts w:hint="eastAsia" w:ascii="宋体" w:hAnsi="宋体" w:eastAsia="宋体" w:cs="宋体"/>
                <w:i w:val="0"/>
                <w:iCs w:val="0"/>
                <w:color w:val="000000"/>
                <w:kern w:val="0"/>
                <w:sz w:val="17"/>
                <w:szCs w:val="17"/>
                <w:u w:val="none"/>
                <w:lang w:val="en-US" w:eastAsia="zh-CN" w:bidi="ar"/>
              </w:rPr>
              <w:t>基层法律服务工作者注销</w:t>
            </w:r>
          </w:p>
        </w:tc>
        <w:tc>
          <w:tcPr>
            <w:tcW w:w="67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是</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20个工作日</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1个工作日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无发生业务</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无发生业务</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cs="Times New Roman"/>
                <w:sz w:val="17"/>
                <w:szCs w:val="17"/>
                <w:lang w:val="en-US" w:eastAsia="zh-CN"/>
              </w:rPr>
              <w:t>4</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r>
      <w:tr>
        <w:tblPrEx>
          <w:tblCellMar>
            <w:top w:w="0" w:type="dxa"/>
            <w:left w:w="108" w:type="dxa"/>
            <w:bottom w:w="0" w:type="dxa"/>
            <w:right w:w="108" w:type="dxa"/>
          </w:tblCellMar>
        </w:tblPrEx>
        <w:trPr>
          <w:wAfter w:w="0" w:type="auto"/>
          <w:trHeight w:val="800" w:hRule="atLeast"/>
          <w:jc w:val="center"/>
        </w:trPr>
        <w:tc>
          <w:tcPr>
            <w:tcW w:w="42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default" w:ascii="Times New Roman" w:hAnsi="Times New Roman" w:eastAsia="宋体" w:cs="Times New Roman"/>
                <w:sz w:val="17"/>
                <w:szCs w:val="17"/>
              </w:rPr>
              <w:t>合计</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p>
        </w:tc>
        <w:tc>
          <w:tcPr>
            <w:tcW w:w="1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p>
        </w:tc>
        <w:tc>
          <w:tcPr>
            <w:tcW w:w="67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bookmarkStart w:id="0" w:name="_GoBack"/>
            <w:bookmarkEnd w:id="0"/>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rPr>
            </w:pPr>
            <w:r>
              <w:rPr>
                <w:rFonts w:hint="eastAsia" w:ascii="Times New Roman" w:hAnsi="Times New Roman" w:eastAsia="宋体" w:cs="Times New Roman"/>
                <w:sz w:val="17"/>
                <w:szCs w:val="17"/>
                <w:lang w:val="en-US" w:eastAsia="zh-CN"/>
              </w:rPr>
              <w:t>-</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sz w:val="17"/>
                <w:szCs w:val="17"/>
                <w:lang w:val="en-US" w:eastAsia="zh-CN"/>
              </w:rPr>
            </w:pPr>
            <w:r>
              <w:rPr>
                <w:rFonts w:hint="eastAsia" w:ascii="Times New Roman" w:hAnsi="Times New Roman" w:cs="Times New Roman"/>
                <w:sz w:val="17"/>
                <w:szCs w:val="17"/>
                <w:lang w:val="en-US" w:eastAsia="zh-CN"/>
              </w:rPr>
              <w:t>12</w:t>
            </w:r>
          </w:p>
        </w:tc>
        <w:tc>
          <w:tcPr>
            <w:tcW w:w="7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0</w:t>
            </w:r>
          </w:p>
        </w:tc>
      </w:tr>
    </w:tbl>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注：1.查处违法违规行为件数指对被许可人从事行政许可事项活动中违法违规案件的查处数量。</w:t>
      </w:r>
    </w:p>
    <w:p>
      <w:pPr>
        <w:spacing w:line="360" w:lineRule="exact"/>
        <w:ind w:firstLine="420" w:firstLineChars="200"/>
        <w:rPr>
          <w:rFonts w:hint="eastAsia" w:ascii="Times New Roman" w:hAnsi="Times New Roman" w:eastAsia="仿宋_GB2312" w:cs="Times New Roman"/>
          <w:sz w:val="32"/>
          <w:szCs w:val="32"/>
          <w:lang w:val="en-US" w:eastAsia="zh-CN"/>
        </w:rPr>
      </w:pPr>
      <w:r>
        <w:rPr>
          <w:rFonts w:hint="default" w:ascii="Times New Roman" w:hAnsi="Times New Roman" w:eastAsia="宋体" w:cs="Times New Roman"/>
          <w:szCs w:val="21"/>
        </w:rPr>
        <w:t>2.表格中选项为是的打“√”，否的打“×”</w:t>
      </w:r>
    </w:p>
    <w:sectPr>
      <w:pgSz w:w="16838" w:h="11906" w:orient="landscape"/>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233F3"/>
    <w:rsid w:val="02D05560"/>
    <w:rsid w:val="04823404"/>
    <w:rsid w:val="048D67B5"/>
    <w:rsid w:val="06767035"/>
    <w:rsid w:val="07DF751B"/>
    <w:rsid w:val="086E0C69"/>
    <w:rsid w:val="094944B7"/>
    <w:rsid w:val="0C7A5EBE"/>
    <w:rsid w:val="0C9037D2"/>
    <w:rsid w:val="0CC40A02"/>
    <w:rsid w:val="0E573A15"/>
    <w:rsid w:val="0FB12F47"/>
    <w:rsid w:val="10570BEB"/>
    <w:rsid w:val="11100ADE"/>
    <w:rsid w:val="11A74F86"/>
    <w:rsid w:val="128910B3"/>
    <w:rsid w:val="14841A79"/>
    <w:rsid w:val="160F7DC8"/>
    <w:rsid w:val="16B45505"/>
    <w:rsid w:val="184F61CB"/>
    <w:rsid w:val="1B8B7CD8"/>
    <w:rsid w:val="1BA445E7"/>
    <w:rsid w:val="1C5364D8"/>
    <w:rsid w:val="1E370988"/>
    <w:rsid w:val="21BD7BBC"/>
    <w:rsid w:val="238B1EDE"/>
    <w:rsid w:val="23CC151E"/>
    <w:rsid w:val="25D61E9F"/>
    <w:rsid w:val="26B97F11"/>
    <w:rsid w:val="26BD18AC"/>
    <w:rsid w:val="274C7FE9"/>
    <w:rsid w:val="29DE549C"/>
    <w:rsid w:val="2A656D6F"/>
    <w:rsid w:val="2B3C2981"/>
    <w:rsid w:val="2C12309D"/>
    <w:rsid w:val="30BC7775"/>
    <w:rsid w:val="35CF507F"/>
    <w:rsid w:val="394F5272"/>
    <w:rsid w:val="39850F4C"/>
    <w:rsid w:val="39B20CEB"/>
    <w:rsid w:val="39F02B41"/>
    <w:rsid w:val="3B5D12AD"/>
    <w:rsid w:val="3C705E03"/>
    <w:rsid w:val="4305781B"/>
    <w:rsid w:val="43172B1D"/>
    <w:rsid w:val="455039BE"/>
    <w:rsid w:val="45D876D1"/>
    <w:rsid w:val="47B31AB9"/>
    <w:rsid w:val="47E964E9"/>
    <w:rsid w:val="48DF3BD2"/>
    <w:rsid w:val="4AC07887"/>
    <w:rsid w:val="4C66487E"/>
    <w:rsid w:val="4CB9542F"/>
    <w:rsid w:val="4D7A0925"/>
    <w:rsid w:val="4DFF1C65"/>
    <w:rsid w:val="505A2F06"/>
    <w:rsid w:val="53BF4E3B"/>
    <w:rsid w:val="54CA291F"/>
    <w:rsid w:val="59113257"/>
    <w:rsid w:val="5A721DBC"/>
    <w:rsid w:val="5D7233F3"/>
    <w:rsid w:val="5DE101F2"/>
    <w:rsid w:val="5EC918CC"/>
    <w:rsid w:val="5EED4CAC"/>
    <w:rsid w:val="60534318"/>
    <w:rsid w:val="638266CE"/>
    <w:rsid w:val="649302BA"/>
    <w:rsid w:val="65313D4B"/>
    <w:rsid w:val="68C1536C"/>
    <w:rsid w:val="6A9D76CD"/>
    <w:rsid w:val="6CEB6C7B"/>
    <w:rsid w:val="703203C1"/>
    <w:rsid w:val="70EC3FCA"/>
    <w:rsid w:val="71FF1EC4"/>
    <w:rsid w:val="7423136E"/>
    <w:rsid w:val="74D77DC1"/>
    <w:rsid w:val="74EA7BD9"/>
    <w:rsid w:val="76413C29"/>
    <w:rsid w:val="77724A3A"/>
    <w:rsid w:val="78A3533A"/>
    <w:rsid w:val="79A7653D"/>
    <w:rsid w:val="7BA434B2"/>
    <w:rsid w:val="7CFB2319"/>
    <w:rsid w:val="7D27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link w:val="13"/>
    <w:qFormat/>
    <w:uiPriority w:val="0"/>
    <w:pPr>
      <w:keepNext/>
      <w:keepLines/>
      <w:spacing w:beforeLines="0" w:beforeAutospacing="0" w:afterLines="0" w:afterAutospacing="0" w:line="600" w:lineRule="exact"/>
      <w:jc w:val="center"/>
      <w:outlineLvl w:val="0"/>
    </w:pPr>
    <w:rPr>
      <w:rFonts w:ascii="Times New Roman" w:hAnsi="Times New Roman" w:eastAsia="方正小标宋简体" w:cstheme="minorBidi"/>
      <w:kern w:val="44"/>
      <w:sz w:val="44"/>
    </w:rPr>
  </w:style>
  <w:style w:type="paragraph" w:styleId="3">
    <w:name w:val="heading 2"/>
    <w:basedOn w:val="2"/>
    <w:next w:val="1"/>
    <w:unhideWhenUsed/>
    <w:qFormat/>
    <w:uiPriority w:val="0"/>
    <w:pPr>
      <w:keepNext/>
      <w:keepLines/>
      <w:spacing w:beforeLines="0" w:beforeAutospacing="0" w:afterLines="0" w:afterAutospacing="0" w:line="600" w:lineRule="exact"/>
      <w:ind w:firstLine="641"/>
      <w:jc w:val="left"/>
      <w:outlineLvl w:val="1"/>
    </w:pPr>
    <w:rPr>
      <w:rFonts w:eastAsia="黑体"/>
      <w:sz w:val="32"/>
    </w:rPr>
  </w:style>
  <w:style w:type="paragraph" w:styleId="4">
    <w:name w:val="heading 3"/>
    <w:basedOn w:val="1"/>
    <w:next w:val="1"/>
    <w:link w:val="12"/>
    <w:semiHidden/>
    <w:unhideWhenUsed/>
    <w:qFormat/>
    <w:uiPriority w:val="0"/>
    <w:pPr>
      <w:keepNext/>
      <w:keepLines/>
      <w:spacing w:beforeLines="0" w:beforeAutospacing="0" w:afterLines="0" w:afterAutospacing="0" w:line="600" w:lineRule="exact"/>
      <w:ind w:firstLine="641"/>
      <w:outlineLvl w:val="2"/>
    </w:pPr>
    <w:rPr>
      <w:rFonts w:eastAsia="楷体_GB231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rPr>
      <w:rFonts w:ascii="Calibri" w:hAnsi="Calibri" w:eastAsia="宋体"/>
    </w:rPr>
  </w:style>
  <w:style w:type="paragraph" w:styleId="6">
    <w:name w:val="Plain Text"/>
    <w:basedOn w:val="1"/>
    <w:qFormat/>
    <w:uiPriority w:val="0"/>
    <w:rPr>
      <w:rFonts w:ascii="宋体" w:hAnsi="Courier New"/>
    </w:rPr>
  </w:style>
  <w:style w:type="paragraph" w:styleId="7">
    <w:name w:val="footer"/>
    <w:basedOn w:val="1"/>
    <w:next w:val="1"/>
    <w:link w:val="14"/>
    <w:qFormat/>
    <w:uiPriority w:val="0"/>
    <w:pPr>
      <w:tabs>
        <w:tab w:val="center" w:pos="4153"/>
        <w:tab w:val="right" w:pos="8306"/>
      </w:tabs>
      <w:snapToGrid w:val="0"/>
      <w:jc w:val="left"/>
    </w:pPr>
    <w:rPr>
      <w:rFonts w:ascii="Times New Roman" w:hAnsi="Times New Roman" w:eastAsia="仿宋_GB2312" w:cs="Times New Roman"/>
      <w:kern w:val="0"/>
      <w:sz w:val="28"/>
      <w:szCs w:val="18"/>
    </w:rPr>
  </w:style>
  <w:style w:type="paragraph" w:styleId="8">
    <w:name w:val="toc 2"/>
    <w:basedOn w:val="2"/>
    <w:next w:val="1"/>
    <w:qFormat/>
    <w:uiPriority w:val="0"/>
    <w:pPr>
      <w:spacing w:line="20" w:lineRule="exact"/>
      <w:jc w:val="center"/>
    </w:pPr>
    <w:rPr>
      <w:rFonts w:ascii="Times New Roman" w:hAnsi="Times New Roman"/>
      <w:bCs/>
      <w:sz w:val="36"/>
    </w:rPr>
  </w:style>
  <w:style w:type="paragraph" w:styleId="9">
    <w:name w:val="Title"/>
    <w:qFormat/>
    <w:uiPriority w:val="0"/>
    <w:pPr>
      <w:jc w:val="center"/>
      <w:outlineLvl w:val="0"/>
    </w:pPr>
    <w:rPr>
      <w:rFonts w:ascii="方正小标宋_GBK" w:hAnsi="方正小标宋_GBK" w:eastAsia="方正小标宋_GBK" w:cstheme="minorBidi"/>
      <w:sz w:val="52"/>
      <w:szCs w:val="44"/>
    </w:rPr>
  </w:style>
  <w:style w:type="character" w:customStyle="1" w:styleId="12">
    <w:name w:val="标题 3 Char1"/>
    <w:link w:val="4"/>
    <w:qFormat/>
    <w:uiPriority w:val="0"/>
    <w:rPr>
      <w:rFonts w:eastAsia="楷体_GB2312"/>
      <w:sz w:val="32"/>
      <w:szCs w:val="24"/>
    </w:rPr>
  </w:style>
  <w:style w:type="character" w:customStyle="1" w:styleId="13">
    <w:name w:val="标题 1 Char"/>
    <w:link w:val="2"/>
    <w:qFormat/>
    <w:uiPriority w:val="0"/>
    <w:rPr>
      <w:rFonts w:ascii="Times New Roman" w:hAnsi="Times New Roman" w:eastAsia="方正小标宋简体" w:cstheme="minorBidi"/>
      <w:kern w:val="44"/>
      <w:sz w:val="44"/>
    </w:rPr>
  </w:style>
  <w:style w:type="character" w:customStyle="1" w:styleId="14">
    <w:name w:val="页脚 Char"/>
    <w:link w:val="7"/>
    <w:qFormat/>
    <w:uiPriority w:val="99"/>
    <w:rPr>
      <w:rFonts w:ascii="Times New Roman" w:hAnsi="Times New Roman" w:eastAsia="仿宋_GB2312" w:cs="Times New Roman"/>
      <w:kern w:val="0"/>
      <w:sz w:val="2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2024-02-29T10:00:00Z</dcterms:created>
  <dc:creator>段慧芳</dc:creator>
  <cp:lastModifiedBy>段慧芳</cp:lastModifiedBy>
  <dcterms:modified xsi:type="dcterms:W3CDTF">2024-03-01T06:33:02Z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D49CC56585D848D7868F4789E4E5E8C3</vt:lpwstr>
  </property>
</Properties>
</file>