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right="-153" w:rightChars="-73"/>
        <w:jc w:val="left"/>
        <w:rPr>
          <w:rFonts w:hint="eastAsia" w:eastAsia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color w:val="auto"/>
          <w:sz w:val="32"/>
          <w:szCs w:val="32"/>
        </w:rPr>
        <w:t>附件</w:t>
      </w:r>
      <w:r>
        <w:rPr>
          <w:rFonts w:hint="eastAsia" w:eastAsia="方正小标宋简体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eastAsia="方正小标宋简体"/>
          <w:color w:val="auto"/>
          <w:kern w:val="0"/>
          <w:sz w:val="44"/>
          <w:szCs w:val="44"/>
        </w:rPr>
      </w:pPr>
      <w:r>
        <w:rPr>
          <w:rFonts w:hint="eastAsia" w:eastAsia="方正小标宋简体"/>
          <w:color w:val="auto"/>
          <w:kern w:val="0"/>
          <w:sz w:val="44"/>
          <w:szCs w:val="44"/>
          <w:lang w:val="en-US" w:eastAsia="zh-CN"/>
        </w:rPr>
        <w:t>广州市</w:t>
      </w:r>
      <w:r>
        <w:rPr>
          <w:rFonts w:hint="eastAsia" w:eastAsia="方正小标宋简体"/>
          <w:color w:val="auto"/>
          <w:kern w:val="0"/>
          <w:sz w:val="44"/>
          <w:szCs w:val="44"/>
        </w:rPr>
        <w:t>黄埔区教育局</w:t>
      </w:r>
      <w:r>
        <w:rPr>
          <w:rFonts w:eastAsia="方正小标宋简体"/>
          <w:color w:val="auto"/>
          <w:kern w:val="0"/>
          <w:sz w:val="44"/>
          <w:szCs w:val="44"/>
        </w:rPr>
        <w:t>202</w:t>
      </w:r>
      <w:r>
        <w:rPr>
          <w:rFonts w:hint="eastAsia" w:eastAsia="方正小标宋简体"/>
          <w:color w:val="auto"/>
          <w:kern w:val="0"/>
          <w:sz w:val="44"/>
          <w:szCs w:val="44"/>
        </w:rPr>
        <w:t>3</w:t>
      </w:r>
      <w:r>
        <w:rPr>
          <w:rFonts w:eastAsia="方正小标宋简体"/>
          <w:color w:val="auto"/>
          <w:kern w:val="0"/>
          <w:sz w:val="44"/>
          <w:szCs w:val="44"/>
        </w:rPr>
        <w:t>年度行政许可实施和监督管理情况表</w:t>
      </w:r>
    </w:p>
    <w:p>
      <w:pPr>
        <w:spacing w:line="560" w:lineRule="exact"/>
        <w:rPr>
          <w:color w:val="auto"/>
        </w:rPr>
      </w:pPr>
    </w:p>
    <w:tbl>
      <w:tblPr>
        <w:tblStyle w:val="3"/>
        <w:tblW w:w="143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139"/>
        <w:gridCol w:w="1271"/>
        <w:gridCol w:w="481"/>
        <w:gridCol w:w="789"/>
        <w:gridCol w:w="678"/>
        <w:gridCol w:w="329"/>
        <w:gridCol w:w="668"/>
        <w:gridCol w:w="690"/>
        <w:gridCol w:w="689"/>
        <w:gridCol w:w="767"/>
        <w:gridCol w:w="711"/>
        <w:gridCol w:w="614"/>
        <w:gridCol w:w="569"/>
        <w:gridCol w:w="471"/>
        <w:gridCol w:w="416"/>
        <w:gridCol w:w="394"/>
        <w:gridCol w:w="361"/>
        <w:gridCol w:w="701"/>
        <w:gridCol w:w="405"/>
        <w:gridCol w:w="361"/>
        <w:gridCol w:w="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序号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审批事项</w:t>
            </w:r>
          </w:p>
        </w:tc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是否进驻区网上办事大厅</w:t>
            </w: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全年业务量（件）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实施过程</w:t>
            </w:r>
          </w:p>
        </w:tc>
        <w:tc>
          <w:tcPr>
            <w:tcW w:w="2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监督管理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事项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名称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子项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名称</w:t>
            </w: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申请量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受理量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不受理量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办结量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审批同意量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审批不同意量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网上受理量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网上全流程办结量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法定办结期限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承诺办结期限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实际平均办结时间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是否向社会公开审批结果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是否公开办事指南和编制印发业务手册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是否制定监管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标准或制度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开展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抽查监管人次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抽查发现违法违规行为件数</w:t>
            </w:r>
          </w:p>
        </w:tc>
        <w:tc>
          <w:tcPr>
            <w:tcW w:w="3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查处违法违规行为件数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收到行政相对人有效投诉举报数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民办、中外合作开办中等及以下学校及其他教育机构筹设审批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学前教育设立、变更、终止审批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Cs w:val="21"/>
                <w:lang w:bidi="ar"/>
              </w:rPr>
              <w:t>×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中等及以下学校和其他教育机构设置审批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非学历教育机构设立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1126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从事文艺、体育等专业训练的社会组织自行实施义务教育审批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Cs w:val="21"/>
                <w:lang w:bidi="ar"/>
              </w:rPr>
              <w:t>×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校车使用许可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Cs w:val="21"/>
                <w:lang w:bidi="ar"/>
              </w:rPr>
              <w:t>×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教师资格认定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初中.小学.幼儿园教师资格证认定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2000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1255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745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2000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2000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Cs w:val="21"/>
                <w:lang w:bidi="ar"/>
              </w:rPr>
              <w:t>×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Cs w:val="21"/>
                <w:lang w:bidi="ar"/>
              </w:rPr>
              <w:t>×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适龄儿童、少年因身体状况需要延缓入学或者休学审批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Cs w:val="21"/>
                <w:lang w:bidi="ar"/>
              </w:rPr>
              <w:t>×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Cs w:val="21"/>
                <w:lang w:bidi="ar"/>
              </w:rPr>
              <w:t>×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举办健身气功活动及设立站点审批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高危险性体育项目经营许可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500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临时占用公共体育设施审批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无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highlight w:val="yellow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拆除公共体育设施或改变功能、用途审核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2133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2133</w:t>
            </w: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2033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left="420" w:leftChars="200" w:firstLine="819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2024-03-28T07:06:16Z</dcterms:created>
  <dc:creator>user</dc:creator>
  <cp:lastModifiedBy>晨曦慕雪</cp:lastModifiedBy>
  <dcterms:modified xsi:type="dcterms:W3CDTF">2024-03-28T07:07:23Z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A132BC5A544442DC96110B95AD264996</vt:lpwstr>
  </property>
</Properties>
</file>