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Arial Unicode MS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Arial Unicode MS" w:cs="Times New Roman"/>
          <w:sz w:val="44"/>
          <w:szCs w:val="44"/>
        </w:rPr>
      </w:pPr>
      <w:r>
        <w:rPr>
          <w:rFonts w:hint="default" w:ascii="Times New Roman" w:hAnsi="Times New Roman" w:eastAsia="Arial Unicode MS" w:cs="Times New Roman"/>
          <w:sz w:val="44"/>
          <w:szCs w:val="44"/>
        </w:rPr>
        <w:t>202</w:t>
      </w:r>
      <w:r>
        <w:rPr>
          <w:rFonts w:hint="eastAsia" w:ascii="Times New Roman" w:hAnsi="Times New Roman" w:eastAsia="Arial Unicode MS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Arial Unicode MS" w:cs="Times New Roman"/>
          <w:sz w:val="44"/>
          <w:szCs w:val="44"/>
        </w:rPr>
        <w:t>年重点项目申报表填写说明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.“项目名称”必须严格按照项目立项（审批、核准、备案）文件填写。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.“项目代码”一栏中，以广东省投资项目在线监管平台（网址：www.gdtz.gov.cn）上获取的项目代码为准，该项为必填项。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.“项目业主单位”应填写单位全称；“项目主管部门”原则上应为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区属部门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，并与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年项目计划保持一致。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.“建设阶段”根据202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年项目情况，分“竣工、续建、新开工、前期”填写，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竣工项目是指预计202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年能按设计要求完成工程建设，年内投入生产或交付使用的项目；续建项目是指已经开工建设，202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年继续实施尚未能投产或交付使用的项目，未完成项目施工手续办理且正式开工建设的项目，不列为续建项目；新开工项目是指已基本完成各项报批手续，具备开工建设条件，计划在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</w:rPr>
        <w:t>年9月底前开工建设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的项目，当年开工当年竣工的项目应列为新开工项目。前期项目是指建设方案已确定，202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年重点推进前期工作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，预计在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2025年开工</w:t>
      </w:r>
      <w:r>
        <w:rPr>
          <w:rFonts w:hint="default" w:ascii="Times New Roman" w:hAnsi="Times New Roman" w:eastAsia="仿宋_GB2312" w:cs="Times New Roman"/>
          <w:sz w:val="32"/>
          <w:szCs w:val="40"/>
        </w:rPr>
        <w:t>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.“建设起止年限”一栏应以项目开工年份和竣工年份为起止。精确到年份，格式统一为“20xx-20xx”。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.“是否政府投资项目”一栏填“是”或“否”。一般以立项形式区分，审批类项目为政府投资项目，核准及备案类项目为企业投资项目。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年具体工作内容及计划投资”中，“具体工作内容”栏应结合“建设内容和规模”内容，简要填写能够完成的具体审批事项或具体工程节点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“计划投资额”是指与项目实际建设进度相匹配的实物工程量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年资源要素需求”一栏按照项目实际情况科学合理填写。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项目审批情况”中，“立项方式”分“备案”“核准”“审批”填写；“规划选址和用地预审”“用海手续”“用林手续”“用地报批”“环境影响评价”按照“不需办理”“完成+文号”“未完成+责任单位+完成时限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.“计划开工时间”、“计划投产时间”具体到月份，且应与建设年限一致，格式统一为“20xx.xx”。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.“项目所在地”中，块状项目按照“镇（街）—道路—门牌号—地块号”格式填写（如：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街镇+***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路/大道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以东，***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路/大道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），线性工程列明项目途径的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街镇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.若确定申请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省重、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“攻城拔寨”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重点建设项目，“是否申报”中填“是”。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.申请广东省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年重点建设项目，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需在广东省固定资产投资项目管理系统进行网上申报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.项目类型主要分为：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基础设施项目主要包括新型基础设施项目（包括信息基础项目、融合基础项目、创新基础设施项目）、交通基础设施项目（包括航空基础设施、港航基础设施、国家铁路、城际轨道交通、城市轨道交通、高速公路、市政路桥、综合交通枢纽工程）、能源基础设施（包括电网项目、热电联产和分布式能源、天然气共储销体系）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城市建设工程（包括城市供水项目、综合管廊项目、重大发展平台基础配套设施）、水利工程（包括水利防灾减灾项目、水资源保障建设项目、农村水利建设项目）；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2）产业建设项目主要包括战略性新兴产业和先进制造业项目（包括新一代信息技术、智能与新能源汽车产业、生物医药与健康医疗、智能装备与机器人产业、轨道交通产业、新能源与节能环保产业、新材料与精细化工产业、数字创意产业、综合性产业园区）、现代服务业项目（包括金融服务、现代物流、商贸会展、文化体育旅游、总部经济）、现代农业（包括宜居城乡、都市农业）、其他产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（3）生态环保项目主要包括水环境综合整治项目（包括污水处理项目、污染河流治理项目、城市黑臭水体整治项目）、垃圾处理设施建设项目、大气污染防治、园林绿化项目；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（4）社会民生项目主要包括国民教育项目、医疗卫生项目、文化体育项目、民政社保项目、住房保障项目、应急安全保障项目；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（5）城市更新等重点工作项目包括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三旧</w:t>
      </w:r>
      <w:r>
        <w:rPr>
          <w:rFonts w:hint="eastAsia" w:eastAsia="仿宋_GB2312" w:cs="Times New Roman"/>
          <w:bCs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改造项目、专业批发市场、物流园区、村级工业园整治提升项目、土地储备项目。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/>
        </w:rPr>
        <w:t>1</w:t>
      </w: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/>
        </w:rPr>
        <w:t>.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 xml:space="preserve"> 2024年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" w:eastAsia="zh-CN"/>
        </w:rPr>
        <w:t>新开工项目需报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 w:eastAsia="zh-CN"/>
        </w:rPr>
        <w:t>“界址文件”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 w:eastAsia="zh-CN"/>
        </w:rPr>
        <w:t>项目界址文件的要求为：文件格式为.dxf或.shp，采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" w:eastAsia="zh-CN"/>
        </w:rPr>
        <w:t>用广州2000坐标系绘制；只能包含用地选址界线，需剔除其他如地形、注记等杂质图层；界线为闭合多段线，不存在自相交和重叠；数据位置正确，未进行旋转、平移、缩放。</w:t>
      </w:r>
    </w:p>
    <w:sectPr>
      <w:footerReference r:id="rId3" w:type="default"/>
      <w:pgSz w:w="11906" w:h="16838"/>
      <w:pgMar w:top="2098" w:right="1531" w:bottom="1984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" w:fontKey="{DFC66112-32ED-45D6-927E-E8046241CF2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F4C1028E-1BF1-481A-B95F-678850A519A7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3" w:fontKey="{0829A776-C040-49A4-B325-5AEE66D5DA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FADF12-9B52-453C-9C8A-2EF16A1ED2B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YzI5YTNlYWQyNzk4MTYxNmE2YTY0NGRlZTRjYTYifQ=="/>
  </w:docVars>
  <w:rsids>
    <w:rsidRoot w:val="00172A27"/>
    <w:rsid w:val="000C628A"/>
    <w:rsid w:val="00295FCC"/>
    <w:rsid w:val="003A12DB"/>
    <w:rsid w:val="00561A22"/>
    <w:rsid w:val="00645A24"/>
    <w:rsid w:val="00897BE1"/>
    <w:rsid w:val="00A02FD1"/>
    <w:rsid w:val="00AB6330"/>
    <w:rsid w:val="00B151AB"/>
    <w:rsid w:val="00CA78B3"/>
    <w:rsid w:val="00CB1FAE"/>
    <w:rsid w:val="00CF3B15"/>
    <w:rsid w:val="00D238D2"/>
    <w:rsid w:val="00D36236"/>
    <w:rsid w:val="00DD3A24"/>
    <w:rsid w:val="00F24CC3"/>
    <w:rsid w:val="00F95650"/>
    <w:rsid w:val="00FE47BC"/>
    <w:rsid w:val="065469EF"/>
    <w:rsid w:val="07EF222C"/>
    <w:rsid w:val="08D40715"/>
    <w:rsid w:val="090E1B31"/>
    <w:rsid w:val="0AA626CF"/>
    <w:rsid w:val="0BBF3042"/>
    <w:rsid w:val="0BF90D17"/>
    <w:rsid w:val="13DB593A"/>
    <w:rsid w:val="13E14948"/>
    <w:rsid w:val="17582C2A"/>
    <w:rsid w:val="184508AF"/>
    <w:rsid w:val="27EF3ADB"/>
    <w:rsid w:val="2A230233"/>
    <w:rsid w:val="2C1A15DA"/>
    <w:rsid w:val="2C945BFB"/>
    <w:rsid w:val="2D2F3A12"/>
    <w:rsid w:val="2E6A37BF"/>
    <w:rsid w:val="2F796DC6"/>
    <w:rsid w:val="322E3F36"/>
    <w:rsid w:val="323A3177"/>
    <w:rsid w:val="35C076E6"/>
    <w:rsid w:val="35C3582F"/>
    <w:rsid w:val="3DFB4A04"/>
    <w:rsid w:val="3EFB6A08"/>
    <w:rsid w:val="3FF784EE"/>
    <w:rsid w:val="411C0694"/>
    <w:rsid w:val="41B64805"/>
    <w:rsid w:val="41E86D3B"/>
    <w:rsid w:val="42672D5A"/>
    <w:rsid w:val="437B638E"/>
    <w:rsid w:val="446B6955"/>
    <w:rsid w:val="49470C79"/>
    <w:rsid w:val="4C825434"/>
    <w:rsid w:val="4FEA1339"/>
    <w:rsid w:val="50143B5D"/>
    <w:rsid w:val="501F65BA"/>
    <w:rsid w:val="50574CCC"/>
    <w:rsid w:val="51CC5325"/>
    <w:rsid w:val="542460F1"/>
    <w:rsid w:val="55254C28"/>
    <w:rsid w:val="55327018"/>
    <w:rsid w:val="571A2CB3"/>
    <w:rsid w:val="583F2E1B"/>
    <w:rsid w:val="5DC66A3E"/>
    <w:rsid w:val="5FE384D3"/>
    <w:rsid w:val="602E73EF"/>
    <w:rsid w:val="616705A1"/>
    <w:rsid w:val="625C0D62"/>
    <w:rsid w:val="664E1590"/>
    <w:rsid w:val="6D690400"/>
    <w:rsid w:val="6EF16356"/>
    <w:rsid w:val="6EFD6FE6"/>
    <w:rsid w:val="7A1D0DE9"/>
    <w:rsid w:val="7C337C80"/>
    <w:rsid w:val="7EDD0B94"/>
    <w:rsid w:val="7FEECBE7"/>
    <w:rsid w:val="9E5F2492"/>
    <w:rsid w:val="9FFD48A8"/>
    <w:rsid w:val="B0FFB222"/>
    <w:rsid w:val="BEFA453D"/>
    <w:rsid w:val="DABF15B1"/>
    <w:rsid w:val="DE5AF25E"/>
    <w:rsid w:val="E5876382"/>
    <w:rsid w:val="F64F1817"/>
    <w:rsid w:val="FEEAD638"/>
    <w:rsid w:val="FEFF92C8"/>
    <w:rsid w:val="FF229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Char Char Char Char Char Char Char Char Char Char"/>
    <w:basedOn w:val="1"/>
    <w:link w:val="6"/>
    <w:qFormat/>
    <w:uiPriority w:val="0"/>
    <w:pPr>
      <w:adjustRightInd w:val="0"/>
      <w:snapToGrid w:val="0"/>
      <w:spacing w:line="348" w:lineRule="auto"/>
    </w:p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</Words>
  <Characters>1707</Characters>
  <Lines>14</Lines>
  <Paragraphs>4</Paragraphs>
  <TotalTime>0</TotalTime>
  <ScaleCrop>false</ScaleCrop>
  <LinksUpToDate>false</LinksUpToDate>
  <CharactersWithSpaces>2002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2020-09-20T02:21:00Z</dcterms:created>
  <dc:creator>vaio</dc:creator>
  <cp:lastModifiedBy>肖志锋</cp:lastModifiedBy>
  <cp:lastPrinted>2018-09-19T02:15:00Z</cp:lastPrinted>
  <dcterms:modified xsi:type="dcterms:W3CDTF">2024-03-29T02:52:57Z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372C9BD8143A4703ABBBDE2CB0D1360F</vt:lpwstr>
  </property>
</Properties>
</file>