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Times New Roman" w:hAnsi="Times New Roman" w:cs="Times New Roman"/>
          <w:b/>
          <w:spacing w:val="-6"/>
          <w:sz w:val="44"/>
          <w:szCs w:val="44"/>
        </w:rPr>
      </w:pPr>
      <w:r>
        <w:rPr>
          <w:rFonts w:hint="eastAsia" w:ascii="Times New Roman" w:hAnsi="Times New Roman" w:cs="Times New Roman"/>
          <w:b/>
          <w:spacing w:val="-6"/>
          <w:sz w:val="44"/>
          <w:szCs w:val="44"/>
        </w:rPr>
        <w:t>广州开发区营商环境改革局“黄埔营商”</w:t>
      </w:r>
    </w:p>
    <w:p>
      <w:pPr>
        <w:snapToGrid w:val="0"/>
        <w:spacing w:line="580" w:lineRule="exact"/>
        <w:jc w:val="center"/>
        <w:rPr>
          <w:rFonts w:ascii="Times New Roman" w:hAnsi="Times New Roman" w:cs="Times New Roman"/>
          <w:b/>
          <w:spacing w:val="-6"/>
          <w:sz w:val="44"/>
          <w:szCs w:val="44"/>
        </w:rPr>
      </w:pPr>
      <w:r>
        <w:rPr>
          <w:rFonts w:hint="eastAsia" w:ascii="Times New Roman" w:hAnsi="Times New Roman" w:cs="Times New Roman"/>
          <w:b/>
          <w:spacing w:val="-6"/>
          <w:sz w:val="44"/>
          <w:szCs w:val="44"/>
        </w:rPr>
        <w:t>微信公众号运营服务项目</w:t>
      </w:r>
      <w:r>
        <w:rPr>
          <w:rFonts w:ascii="Times New Roman" w:hAnsi="Times New Roman" w:cs="Times New Roman"/>
          <w:b/>
          <w:sz w:val="44"/>
          <w:szCs w:val="44"/>
        </w:rPr>
        <w:t>询价书</w:t>
      </w:r>
    </w:p>
    <w:p>
      <w:pPr>
        <w:snapToGrid w:val="0"/>
        <w:spacing w:line="580" w:lineRule="exact"/>
        <w:jc w:val="center"/>
        <w:rPr>
          <w:rFonts w:ascii="Times New Roman" w:hAnsi="Times New Roman" w:cs="Times New Roman"/>
          <w:sz w:val="52"/>
          <w:szCs w:val="52"/>
        </w:rPr>
      </w:pPr>
    </w:p>
    <w:p>
      <w:pPr>
        <w:snapToGrid w:val="0"/>
        <w:spacing w:line="58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一、项目说明</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项目单位：广州开发区</w:t>
      </w:r>
      <w:r>
        <w:rPr>
          <w:rFonts w:hint="eastAsia" w:ascii="Times New Roman" w:hAnsi="Times New Roman" w:eastAsia="仿宋_GB2312" w:cs="Times New Roman"/>
          <w:sz w:val="32"/>
          <w:szCs w:val="24"/>
        </w:rPr>
        <w:t>营商环境改革局</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项目名称：</w:t>
      </w:r>
      <w:r>
        <w:rPr>
          <w:rFonts w:hint="eastAsia" w:ascii="Times New Roman" w:hAnsi="Times New Roman" w:eastAsia="仿宋_GB2312" w:cs="Times New Roman"/>
          <w:sz w:val="32"/>
          <w:szCs w:val="24"/>
        </w:rPr>
        <w:t>“黄埔营商”微信公众号运营服务项目</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项目地点：</w:t>
      </w:r>
      <w:r>
        <w:rPr>
          <w:rFonts w:hint="eastAsia" w:ascii="Times New Roman" w:hAnsi="Times New Roman" w:eastAsia="仿宋_GB2312" w:cs="Times New Roman"/>
          <w:sz w:val="32"/>
          <w:szCs w:val="24"/>
        </w:rPr>
        <w:t>广州</w:t>
      </w:r>
      <w:r>
        <w:rPr>
          <w:rFonts w:ascii="Times New Roman" w:hAnsi="Times New Roman" w:eastAsia="仿宋_GB2312" w:cs="Times New Roman"/>
          <w:sz w:val="32"/>
          <w:szCs w:val="24"/>
        </w:rPr>
        <w:t>开发区</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广州市黄埔区</w:t>
      </w:r>
    </w:p>
    <w:p>
      <w:pPr>
        <w:snapToGrid w:val="0"/>
        <w:spacing w:line="580" w:lineRule="exact"/>
        <w:ind w:firstLine="640" w:firstLineChars="200"/>
        <w:rPr>
          <w:rFonts w:hint="default" w:ascii="Times New Roman" w:hAnsi="Times New Roman" w:eastAsia="仿宋_GB2312" w:cs="Times New Roman"/>
          <w:sz w:val="32"/>
          <w:szCs w:val="24"/>
          <w:lang w:val="en-US" w:eastAsia="zh-CN"/>
        </w:rPr>
      </w:pPr>
      <w:r>
        <w:rPr>
          <w:rFonts w:ascii="Times New Roman" w:hAnsi="Times New Roman" w:eastAsia="仿宋_GB2312" w:cs="Times New Roman"/>
          <w:sz w:val="32"/>
          <w:szCs w:val="24"/>
        </w:rPr>
        <w:t>服务范围：</w:t>
      </w:r>
      <w:r>
        <w:rPr>
          <w:rFonts w:hint="eastAsia" w:ascii="Times New Roman" w:hAnsi="Times New Roman" w:eastAsia="仿宋_GB2312" w:cs="Times New Roman"/>
          <w:sz w:val="32"/>
          <w:szCs w:val="24"/>
        </w:rPr>
        <w:t>运营“黄埔营商”微信公众号，</w:t>
      </w:r>
      <w:r>
        <w:rPr>
          <w:rFonts w:hint="eastAsia" w:ascii="Times New Roman" w:hAnsi="Times New Roman" w:eastAsia="仿宋_GB2312" w:cs="Times New Roman"/>
          <w:sz w:val="32"/>
          <w:szCs w:val="24"/>
          <w:lang w:val="en-US" w:eastAsia="zh-CN"/>
        </w:rPr>
        <w:t>宣传</w:t>
      </w:r>
      <w:r>
        <w:rPr>
          <w:rFonts w:hint="eastAsia" w:ascii="Times New Roman" w:hAnsi="Times New Roman" w:eastAsia="仿宋_GB2312" w:cs="Times New Roman"/>
          <w:sz w:val="32"/>
          <w:szCs w:val="24"/>
        </w:rPr>
        <w:t>广州开发区、黄埔区营商环境改革创新成果，</w:t>
      </w:r>
      <w:r>
        <w:rPr>
          <w:rFonts w:hint="eastAsia" w:ascii="Times New Roman" w:hAnsi="Times New Roman" w:eastAsia="仿宋_GB2312" w:cs="Times New Roman"/>
          <w:sz w:val="32"/>
          <w:szCs w:val="24"/>
          <w:lang w:val="en-US" w:eastAsia="zh-CN"/>
        </w:rPr>
        <w:t>展现</w:t>
      </w:r>
      <w:r>
        <w:rPr>
          <w:rFonts w:hint="eastAsia" w:ascii="Times New Roman" w:hAnsi="Times New Roman" w:eastAsia="仿宋_GB2312" w:cs="Times New Roman"/>
          <w:sz w:val="32"/>
          <w:szCs w:val="24"/>
        </w:rPr>
        <w:t>我区一流营商环境，搭建高效便捷的政企沟通平台，擦亮黄埔营商环境</w:t>
      </w:r>
      <w:r>
        <w:rPr>
          <w:rFonts w:hint="eastAsia" w:ascii="Times New Roman" w:hAnsi="Times New Roman" w:eastAsia="仿宋_GB2312" w:cs="Times New Roman"/>
          <w:sz w:val="32"/>
          <w:szCs w:val="24"/>
          <w:lang w:val="en-US" w:eastAsia="zh-CN"/>
        </w:rPr>
        <w:t>金字招牌。</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服务期限：</w:t>
      </w:r>
      <w:r>
        <w:rPr>
          <w:rFonts w:hint="eastAsia" w:ascii="Times New Roman" w:hAnsi="Times New Roman" w:eastAsia="仿宋_GB2312" w:cs="Times New Roman"/>
          <w:sz w:val="32"/>
          <w:szCs w:val="24"/>
        </w:rPr>
        <w:t>一年（服务起止时间以合同约定为准）</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最高限价：人民币</w:t>
      </w:r>
      <w:r>
        <w:rPr>
          <w:rFonts w:hint="eastAsia" w:ascii="Times New Roman" w:hAnsi="Times New Roman" w:eastAsia="仿宋_GB2312" w:cs="Times New Roman"/>
          <w:sz w:val="32"/>
          <w:szCs w:val="24"/>
          <w:lang w:val="en-US" w:eastAsia="zh-CN"/>
        </w:rPr>
        <w:t>14</w:t>
      </w:r>
      <w:r>
        <w:rPr>
          <w:rFonts w:ascii="Times New Roman" w:hAnsi="Times New Roman" w:eastAsia="仿宋_GB2312" w:cs="Times New Roman"/>
          <w:sz w:val="32"/>
          <w:szCs w:val="24"/>
        </w:rPr>
        <w:t>万元以内</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承包方式：综合总价包干</w:t>
      </w:r>
    </w:p>
    <w:p>
      <w:pPr>
        <w:snapToGrid w:val="0"/>
        <w:spacing w:line="58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二、项目背景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埔营商”微信公众号致力于搭建产业政策和改革政策发布、政企沟通及政务服务公共服务三大平台，设立相应板块，集合发布营商环境改革相关政策举措，推送各类产业政策资讯，为企业群众提供“一站式”服务，获得广泛关注和好评。为</w:t>
      </w:r>
      <w:r>
        <w:rPr>
          <w:rFonts w:hint="eastAsia" w:ascii="Times New Roman" w:hAnsi="Times New Roman" w:eastAsia="仿宋_GB2312" w:cs="仿宋_GB2312"/>
          <w:sz w:val="32"/>
          <w:szCs w:val="32"/>
          <w:lang w:val="en-US" w:eastAsia="zh-CN"/>
        </w:rPr>
        <w:t>持续提升市场主体对</w:t>
      </w:r>
      <w:r>
        <w:rPr>
          <w:rFonts w:hint="eastAsia" w:ascii="Times New Roman" w:hAnsi="Times New Roman" w:eastAsia="仿宋_GB2312" w:cs="Times New Roman"/>
          <w:sz w:val="32"/>
          <w:szCs w:val="24"/>
        </w:rPr>
        <w:t>广州开发区</w:t>
      </w:r>
      <w:r>
        <w:rPr>
          <w:rFonts w:hint="eastAsia" w:ascii="Times New Roman" w:hAnsi="Times New Roman" w:eastAsia="仿宋_GB2312" w:cs="Times New Roman"/>
          <w:sz w:val="32"/>
          <w:szCs w:val="24"/>
          <w:lang w:val="en-US" w:eastAsia="zh-CN"/>
        </w:rPr>
        <w:t>、黄埔区</w:t>
      </w:r>
      <w:r>
        <w:rPr>
          <w:rFonts w:hint="eastAsia" w:ascii="Times New Roman" w:hAnsi="Times New Roman" w:eastAsia="仿宋_GB2312" w:cs="仿宋_GB2312"/>
          <w:sz w:val="32"/>
          <w:szCs w:val="32"/>
          <w:lang w:val="en-US" w:eastAsia="zh-CN"/>
        </w:rPr>
        <w:t>营商环境的感知度、满意度与获得感</w:t>
      </w:r>
      <w:r>
        <w:rPr>
          <w:rFonts w:hint="eastAsia" w:ascii="仿宋_GB2312" w:hAnsi="仿宋_GB2312" w:eastAsia="仿宋_GB2312" w:cs="仿宋_GB2312"/>
          <w:sz w:val="32"/>
          <w:szCs w:val="32"/>
          <w:lang w:val="en-US" w:eastAsia="zh-CN"/>
        </w:rPr>
        <w:t>，拟进一步优化“黄埔营商”微信公众号。</w:t>
      </w:r>
    </w:p>
    <w:p>
      <w:pPr>
        <w:snapToGrid w:val="0"/>
        <w:spacing w:line="580" w:lineRule="exact"/>
        <w:ind w:firstLine="640" w:firstLineChars="200"/>
        <w:rPr>
          <w:rFonts w:ascii="Times New Roman" w:hAnsi="Times New Roman" w:eastAsia="黑体" w:cs="Times New Roman"/>
          <w:sz w:val="32"/>
          <w:szCs w:val="24"/>
        </w:rPr>
      </w:pPr>
      <w:bookmarkStart w:id="0" w:name="_Toc452107370"/>
      <w:r>
        <w:rPr>
          <w:rFonts w:hint="eastAsia" w:ascii="Times New Roman" w:hAnsi="Times New Roman" w:eastAsia="黑体" w:cs="Times New Roman"/>
          <w:sz w:val="32"/>
          <w:szCs w:val="24"/>
        </w:rPr>
        <w:t>三、项目目标</w:t>
      </w:r>
    </w:p>
    <w:p>
      <w:pPr>
        <w:snapToGrid w:val="0"/>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24"/>
        </w:rPr>
        <w:t>以宣传</w:t>
      </w:r>
      <w:r>
        <w:rPr>
          <w:rFonts w:hint="eastAsia" w:ascii="Times New Roman" w:hAnsi="Times New Roman" w:eastAsia="仿宋_GB2312" w:cs="Times New Roman"/>
          <w:sz w:val="32"/>
          <w:szCs w:val="24"/>
          <w:lang w:val="en-US" w:eastAsia="zh-CN"/>
        </w:rPr>
        <w:t>广州开发区、黄埔区</w:t>
      </w:r>
      <w:r>
        <w:rPr>
          <w:rFonts w:hint="eastAsia" w:ascii="Times New Roman" w:hAnsi="Times New Roman" w:eastAsia="仿宋_GB2312" w:cs="Times New Roman"/>
          <w:sz w:val="32"/>
          <w:szCs w:val="24"/>
        </w:rPr>
        <w:t>营商环境为主导，</w:t>
      </w:r>
      <w:r>
        <w:rPr>
          <w:rFonts w:hint="eastAsia" w:ascii="Times New Roman" w:hAnsi="Times New Roman" w:eastAsia="仿宋_GB2312" w:cs="Times New Roman"/>
          <w:sz w:val="32"/>
          <w:szCs w:val="24"/>
          <w:lang w:val="en-US" w:eastAsia="zh-CN"/>
        </w:rPr>
        <w:t>扩大</w:t>
      </w:r>
      <w:r>
        <w:rPr>
          <w:rFonts w:hint="eastAsia" w:ascii="Times New Roman" w:hAnsi="Times New Roman" w:eastAsia="仿宋_GB2312" w:cs="Times New Roman"/>
          <w:sz w:val="32"/>
          <w:szCs w:val="24"/>
        </w:rPr>
        <w:t>“黄埔营商”微信</w:t>
      </w:r>
      <w:r>
        <w:rPr>
          <w:rFonts w:hint="eastAsia" w:ascii="Times New Roman" w:hAnsi="Times New Roman" w:eastAsia="仿宋_GB2312" w:cs="仿宋_GB2312"/>
          <w:sz w:val="32"/>
          <w:szCs w:val="32"/>
        </w:rPr>
        <w:t>公众号</w:t>
      </w:r>
      <w:r>
        <w:rPr>
          <w:rFonts w:hint="eastAsia" w:ascii="Times New Roman" w:hAnsi="Times New Roman" w:eastAsia="仿宋_GB2312" w:cs="仿宋_GB2312"/>
          <w:sz w:val="32"/>
          <w:szCs w:val="32"/>
          <w:lang w:val="en-US" w:eastAsia="zh-CN"/>
        </w:rPr>
        <w:t>影响力</w:t>
      </w:r>
      <w:r>
        <w:rPr>
          <w:rFonts w:hint="eastAsia" w:ascii="Times New Roman" w:hAnsi="Times New Roman" w:eastAsia="仿宋_GB2312" w:cs="仿宋_GB2312"/>
          <w:sz w:val="32"/>
          <w:szCs w:val="32"/>
        </w:rPr>
        <w:t>，打造全国知名营商环境</w:t>
      </w:r>
      <w:r>
        <w:rPr>
          <w:rFonts w:hint="eastAsia" w:ascii="Times New Roman" w:hAnsi="Times New Roman" w:eastAsia="仿宋_GB2312" w:cs="仿宋_GB2312"/>
          <w:sz w:val="32"/>
          <w:szCs w:val="32"/>
          <w:lang w:val="en-US" w:eastAsia="zh-CN"/>
        </w:rPr>
        <w:t>宣传阵地</w:t>
      </w:r>
      <w:r>
        <w:rPr>
          <w:rFonts w:hint="eastAsia" w:ascii="Times New Roman" w:hAnsi="Times New Roman" w:eastAsia="仿宋_GB2312" w:cs="仿宋_GB2312"/>
          <w:sz w:val="32"/>
          <w:szCs w:val="32"/>
        </w:rPr>
        <w:t>，</w:t>
      </w:r>
      <w:r>
        <w:rPr>
          <w:rFonts w:hint="eastAsia" w:ascii="Times New Roman" w:hAnsi="Times New Roman" w:eastAsia="仿宋_GB2312" w:cs="Times New Roman"/>
          <w:sz w:val="32"/>
          <w:szCs w:val="24"/>
        </w:rPr>
        <w:t>提升营商环境可及性</w:t>
      </w:r>
      <w:r>
        <w:rPr>
          <w:rFonts w:hint="eastAsia" w:ascii="Times New Roman" w:hAnsi="Times New Roman" w:eastAsia="仿宋_GB2312" w:cs="仿宋_GB2312"/>
          <w:sz w:val="32"/>
          <w:szCs w:val="32"/>
        </w:rPr>
        <w:t>。</w:t>
      </w:r>
      <w:bookmarkEnd w:id="0"/>
      <w:bookmarkStart w:id="1" w:name="_Toc452107376"/>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黑体" w:cs="Times New Roman"/>
          <w:sz w:val="32"/>
          <w:szCs w:val="24"/>
        </w:rPr>
        <w:t>四、服务内容</w:t>
      </w:r>
    </w:p>
    <w:p>
      <w:pPr>
        <w:snapToGrid w:val="0"/>
        <w:spacing w:line="580" w:lineRule="exact"/>
        <w:ind w:firstLine="640" w:firstLineChars="200"/>
        <w:rPr>
          <w:rFonts w:hint="eastAsia"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rPr>
        <w:t>（一）日常运营：</w:t>
      </w:r>
      <w:r>
        <w:rPr>
          <w:rFonts w:hint="eastAsia" w:ascii="Times New Roman" w:hAnsi="Times New Roman" w:eastAsia="仿宋_GB2312" w:cs="仿宋_GB2312"/>
          <w:sz w:val="32"/>
          <w:szCs w:val="32"/>
          <w:lang w:val="en-US" w:eastAsia="zh-CN"/>
        </w:rPr>
        <w:t>负责每周图文主题的商讨、选取，稿件内容的编写、排版、审核以及发布。每周</w:t>
      </w:r>
      <w:r>
        <w:rPr>
          <w:rFonts w:hint="eastAsia" w:ascii="Times New Roman" w:hAnsi="Times New Roman" w:eastAsia="仿宋_GB2312" w:cs="Times New Roman"/>
          <w:sz w:val="32"/>
          <w:szCs w:val="24"/>
          <w:lang w:val="en-US" w:eastAsia="zh-CN"/>
        </w:rPr>
        <w:t>至少推出1篇原创类稿件，并根据政策发布频率转发各类资讯，每期推送1-3条推文，全年累计不少于200篇推文。</w:t>
      </w:r>
    </w:p>
    <w:p>
      <w:pPr>
        <w:snapToGrid w:val="0"/>
        <w:spacing w:line="58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二</w:t>
      </w: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形象</w:t>
      </w:r>
      <w:r>
        <w:rPr>
          <w:rFonts w:hint="eastAsia" w:ascii="Times New Roman" w:hAnsi="Times New Roman" w:eastAsia="仿宋_GB2312" w:cs="Times New Roman"/>
          <w:sz w:val="32"/>
          <w:szCs w:val="24"/>
        </w:rPr>
        <w:t>设计：</w:t>
      </w:r>
      <w:r>
        <w:rPr>
          <w:rFonts w:hint="eastAsia" w:ascii="Times New Roman" w:hAnsi="Times New Roman" w:eastAsia="仿宋_GB2312" w:cs="Times New Roman"/>
          <w:sz w:val="32"/>
          <w:szCs w:val="24"/>
          <w:lang w:val="en-US" w:eastAsia="zh-CN"/>
        </w:rPr>
        <w:t>根据“黄埔营商”微信公众号logo色彩和特征，制作图文封面图、主题海报和一图读懂样式等，版面</w:t>
      </w:r>
      <w:r>
        <w:rPr>
          <w:rFonts w:hint="eastAsia" w:ascii="Times New Roman" w:hAnsi="Times New Roman" w:eastAsia="仿宋_GB2312" w:cs="Times New Roman"/>
          <w:sz w:val="32"/>
          <w:szCs w:val="24"/>
        </w:rPr>
        <w:t>形式</w:t>
      </w:r>
      <w:r>
        <w:rPr>
          <w:rFonts w:hint="eastAsia" w:ascii="Times New Roman" w:hAnsi="Times New Roman" w:eastAsia="仿宋_GB2312" w:cs="Times New Roman"/>
          <w:sz w:val="32"/>
          <w:szCs w:val="24"/>
          <w:lang w:val="en-US" w:eastAsia="zh-CN"/>
        </w:rPr>
        <w:t>要生动</w:t>
      </w:r>
      <w:r>
        <w:rPr>
          <w:rFonts w:hint="eastAsia" w:ascii="Times New Roman" w:hAnsi="Times New Roman" w:eastAsia="仿宋_GB2312" w:cs="Times New Roman"/>
          <w:sz w:val="32"/>
          <w:szCs w:val="24"/>
        </w:rPr>
        <w:t>活泼、新颖多样，</w:t>
      </w:r>
      <w:r>
        <w:rPr>
          <w:rFonts w:hint="eastAsia" w:ascii="Times New Roman" w:hAnsi="Times New Roman" w:eastAsia="仿宋_GB2312" w:cs="Times New Roman"/>
          <w:sz w:val="32"/>
          <w:szCs w:val="24"/>
          <w:lang w:val="en-US" w:eastAsia="zh-CN"/>
        </w:rPr>
        <w:t>增强微信公众号整体视觉效果</w:t>
      </w:r>
      <w:r>
        <w:rPr>
          <w:rFonts w:hint="eastAsia" w:ascii="Times New Roman" w:hAnsi="Times New Roman" w:eastAsia="仿宋_GB2312" w:cs="Times New Roman"/>
          <w:sz w:val="32"/>
          <w:szCs w:val="24"/>
        </w:rPr>
        <w:t>。</w:t>
      </w:r>
    </w:p>
    <w:p>
      <w:pPr>
        <w:snapToGrid w:val="0"/>
        <w:spacing w:line="580" w:lineRule="exact"/>
        <w:ind w:firstLine="640" w:firstLineChars="200"/>
        <w:rPr>
          <w:rFonts w:hint="eastAsia"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三</w:t>
      </w: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主题策划：围绕广州开发区、黄埔区营商环境政策、改革成果、产业人物等方面，进行主题策划。</w:t>
      </w:r>
    </w:p>
    <w:p>
      <w:pPr>
        <w:snapToGrid w:val="0"/>
        <w:spacing w:line="58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（四）短视频策划：定期策划广州开发区、黄埔区营商环境相关的宣传短视频，负责短视频拍摄、剪辑、包装及制作等流程，每条视频时长不少于15秒，每月推出不少于1期短视频。</w:t>
      </w:r>
    </w:p>
    <w:p>
      <w:pPr>
        <w:snapToGrid w:val="0"/>
        <w:spacing w:line="58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五</w:t>
      </w:r>
      <w:r>
        <w:rPr>
          <w:rFonts w:hint="eastAsia" w:ascii="Times New Roman" w:hAnsi="Times New Roman" w:eastAsia="仿宋_GB2312" w:cs="Times New Roman"/>
          <w:sz w:val="32"/>
          <w:szCs w:val="24"/>
        </w:rPr>
        <w:t>）平台推广：利用媒体平台</w:t>
      </w:r>
      <w:r>
        <w:rPr>
          <w:rFonts w:hint="eastAsia" w:ascii="Times New Roman" w:hAnsi="Times New Roman" w:eastAsia="仿宋_GB2312" w:cs="Times New Roman"/>
          <w:sz w:val="32"/>
          <w:szCs w:val="24"/>
          <w:lang w:val="en-US" w:eastAsia="zh-CN"/>
        </w:rPr>
        <w:t>渠道</w:t>
      </w:r>
      <w:r>
        <w:rPr>
          <w:rFonts w:hint="eastAsia" w:ascii="Times New Roman" w:hAnsi="Times New Roman" w:eastAsia="仿宋_GB2312" w:cs="Times New Roman"/>
          <w:sz w:val="32"/>
          <w:szCs w:val="24"/>
        </w:rPr>
        <w:t>推广</w:t>
      </w:r>
      <w:r>
        <w:rPr>
          <w:rFonts w:hint="eastAsia" w:ascii="Times New Roman" w:hAnsi="Times New Roman" w:eastAsia="仿宋_GB2312" w:cs="Times New Roman"/>
          <w:sz w:val="32"/>
          <w:szCs w:val="24"/>
          <w:lang w:val="en-US" w:eastAsia="zh-CN"/>
        </w:rPr>
        <w:t>宣传广州开发区、黄埔区营商环境</w:t>
      </w:r>
      <w:r>
        <w:rPr>
          <w:rFonts w:hint="eastAsia" w:ascii="Times New Roman" w:hAnsi="Times New Roman" w:eastAsia="仿宋_GB2312" w:cs="Times New Roman"/>
          <w:sz w:val="32"/>
          <w:szCs w:val="24"/>
        </w:rPr>
        <w:t>（全年不少于</w:t>
      </w: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lang w:val="en-US" w:eastAsia="zh-CN"/>
        </w:rPr>
        <w:t>5</w:t>
      </w:r>
      <w:r>
        <w:rPr>
          <w:rFonts w:hint="eastAsia" w:ascii="Times New Roman" w:hAnsi="Times New Roman" w:eastAsia="仿宋_GB2312" w:cs="Times New Roman"/>
          <w:sz w:val="32"/>
          <w:szCs w:val="24"/>
        </w:rPr>
        <w:t>次）</w:t>
      </w:r>
      <w:bookmarkEnd w:id="1"/>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lang w:val="en-US" w:eastAsia="zh-CN"/>
        </w:rPr>
        <w:t>增加公众号曝光率。</w:t>
      </w:r>
    </w:p>
    <w:p>
      <w:pPr>
        <w:snapToGrid w:val="0"/>
        <w:spacing w:line="58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val="en-US" w:eastAsia="zh-CN"/>
        </w:rPr>
        <w:t>六</w:t>
      </w:r>
      <w:r>
        <w:rPr>
          <w:rFonts w:hint="eastAsia" w:ascii="Times New Roman" w:hAnsi="Times New Roman" w:eastAsia="仿宋_GB2312" w:cs="Times New Roman"/>
          <w:sz w:val="32"/>
          <w:szCs w:val="24"/>
        </w:rPr>
        <w:t>）总结报告：服务期结束后，结合运营情况向采购方提交《运营管理服务年度总结报告》，并提出运营建议。</w:t>
      </w:r>
    </w:p>
    <w:p>
      <w:pPr>
        <w:snapToGrid w:val="0"/>
        <w:spacing w:line="58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五、资格要求</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（一）</w:t>
      </w:r>
      <w:r>
        <w:rPr>
          <w:rFonts w:ascii="Times New Roman" w:hAnsi="Times New Roman" w:eastAsia="仿宋_GB2312" w:cs="Times New Roman"/>
          <w:sz w:val="32"/>
          <w:szCs w:val="24"/>
        </w:rPr>
        <w:t>在中华人民共和国境内注册、具有独立法人资格</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有能力提供采购标的服务，具有良好财务状况和商业信誉。</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（二）属于境内新闻媒体，或者具有互联网新闻信息采编发布服务资质的境内</w:t>
      </w:r>
      <w:bookmarkStart w:id="2" w:name="_GoBack"/>
      <w:bookmarkEnd w:id="2"/>
      <w:r>
        <w:rPr>
          <w:rFonts w:hint="eastAsia" w:ascii="Times New Roman" w:hAnsi="Times New Roman" w:eastAsia="仿宋_GB2312" w:cs="Times New Roman"/>
          <w:sz w:val="32"/>
          <w:szCs w:val="24"/>
        </w:rPr>
        <w:t>新闻网站。</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（三）</w:t>
      </w:r>
      <w:r>
        <w:rPr>
          <w:rFonts w:ascii="Times New Roman" w:hAnsi="Times New Roman" w:eastAsia="仿宋_GB2312" w:cs="Times New Roman"/>
          <w:sz w:val="32"/>
          <w:szCs w:val="24"/>
        </w:rPr>
        <w:t>具有履行合同所必需的服务技术能力，中标后不得分包、转包。</w:t>
      </w:r>
    </w:p>
    <w:p>
      <w:pPr>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（四）熟悉广州开发区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黄埔区区情，了解区内营商环境基本情况及各项营商环境改革政策措施。</w:t>
      </w:r>
    </w:p>
    <w:p>
      <w:pPr>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（五）拥有专业、稳定的运营团队，项目组主要参与成员不少于</w:t>
      </w:r>
      <w:r>
        <w:rPr>
          <w:rFonts w:ascii="Times New Roman" w:hAnsi="Times New Roman" w:eastAsia="仿宋_GB2312" w:cs="Times New Roman"/>
          <w:sz w:val="32"/>
          <w:szCs w:val="32"/>
        </w:rPr>
        <w:t>3</w:t>
      </w:r>
      <w:r>
        <w:rPr>
          <w:rFonts w:hint="eastAsia" w:ascii="Times New Roman" w:hAnsi="Times New Roman" w:eastAsia="仿宋_GB2312"/>
          <w:sz w:val="32"/>
          <w:szCs w:val="32"/>
        </w:rPr>
        <w:t>名，</w:t>
      </w:r>
      <w:r>
        <w:rPr>
          <w:rFonts w:hint="eastAsia" w:ascii="Times New Roman" w:hAnsi="Times New Roman" w:eastAsia="仿宋_GB2312"/>
          <w:sz w:val="32"/>
          <w:szCs w:val="32"/>
          <w:lang w:val="en-US" w:eastAsia="zh-CN"/>
        </w:rPr>
        <w:t>具备</w:t>
      </w:r>
      <w:r>
        <w:rPr>
          <w:rFonts w:hint="eastAsia" w:ascii="Times New Roman" w:hAnsi="Times New Roman" w:eastAsia="仿宋_GB2312"/>
          <w:sz w:val="32"/>
          <w:szCs w:val="32"/>
        </w:rPr>
        <w:t>行政机关微信公众号代运营经验。</w:t>
      </w:r>
    </w:p>
    <w:p>
      <w:pPr>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（六）为方便开展相关工作，要求项目团队人员办公地点位于广州市内。</w:t>
      </w:r>
    </w:p>
    <w:p>
      <w:pPr>
        <w:snapToGrid w:val="0"/>
        <w:spacing w:line="580" w:lineRule="exact"/>
        <w:ind w:firstLine="640" w:firstLineChars="200"/>
        <w:rPr>
          <w:rFonts w:ascii="Times New Roman" w:hAnsi="Times New Roman" w:eastAsia="黑体" w:cs="Times New Roman"/>
          <w:sz w:val="32"/>
          <w:szCs w:val="24"/>
        </w:rPr>
      </w:pPr>
      <w:r>
        <w:rPr>
          <w:rFonts w:hint="eastAsia" w:ascii="Times New Roman" w:hAnsi="Times New Roman" w:eastAsia="黑体" w:cs="Times New Roman"/>
          <w:sz w:val="32"/>
          <w:szCs w:val="24"/>
        </w:rPr>
        <w:t>六、报价文件</w:t>
      </w:r>
    </w:p>
    <w:p>
      <w:pPr>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（一）报价内容</w:t>
      </w:r>
    </w:p>
    <w:p>
      <w:pPr>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sz w:val="32"/>
          <w:szCs w:val="32"/>
        </w:rPr>
        <w:t>.报价人情况介绍；</w:t>
      </w:r>
    </w:p>
    <w:p>
      <w:pPr>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sz w:val="32"/>
          <w:szCs w:val="32"/>
        </w:rPr>
        <w:t>.法定代表人证明书;</w:t>
      </w:r>
    </w:p>
    <w:p>
      <w:pPr>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sz w:val="32"/>
          <w:szCs w:val="32"/>
        </w:rPr>
        <w:t>.法定代表人授权委托证明书；</w:t>
      </w:r>
    </w:p>
    <w:p>
      <w:pPr>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4</w:t>
      </w:r>
      <w:r>
        <w:rPr>
          <w:rFonts w:ascii="Times New Roman" w:hAnsi="Times New Roman" w:eastAsia="仿宋_GB2312"/>
          <w:sz w:val="32"/>
          <w:szCs w:val="32"/>
        </w:rPr>
        <w:t>.报价书</w:t>
      </w:r>
      <w:r>
        <w:rPr>
          <w:rFonts w:hint="eastAsia" w:ascii="Times New Roman" w:hAnsi="Times New Roman" w:eastAsia="仿宋_GB2312"/>
          <w:sz w:val="32"/>
          <w:szCs w:val="32"/>
        </w:rPr>
        <w:t>；</w:t>
      </w:r>
    </w:p>
    <w:p>
      <w:pPr>
        <w:pStyle w:val="2"/>
        <w:snapToGrid w:val="0"/>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5</w:t>
      </w:r>
      <w:r>
        <w:rPr>
          <w:rFonts w:ascii="Times New Roman" w:hAnsi="Times New Roman" w:eastAsia="仿宋_GB2312"/>
          <w:sz w:val="32"/>
          <w:szCs w:val="32"/>
        </w:rPr>
        <w:t>.</w:t>
      </w:r>
      <w:r>
        <w:rPr>
          <w:rFonts w:hint="eastAsia" w:ascii="Times New Roman" w:hAnsi="Times New Roman" w:eastAsia="仿宋_GB2312"/>
          <w:sz w:val="32"/>
          <w:szCs w:val="32"/>
        </w:rPr>
        <w:t>公众号</w:t>
      </w:r>
      <w:r>
        <w:rPr>
          <w:rFonts w:hint="eastAsia" w:ascii="Times New Roman" w:hAnsi="Times New Roman" w:eastAsia="仿宋_GB2312"/>
          <w:sz w:val="32"/>
          <w:szCs w:val="32"/>
          <w:lang w:val="en-US" w:eastAsia="zh-CN"/>
        </w:rPr>
        <w:t>运营方案</w:t>
      </w:r>
      <w:r>
        <w:rPr>
          <w:rFonts w:hint="eastAsia" w:ascii="Times New Roman" w:hAnsi="Times New Roman" w:eastAsia="仿宋_GB2312"/>
          <w:sz w:val="32"/>
          <w:szCs w:val="32"/>
        </w:rPr>
        <w:t>；</w:t>
      </w:r>
    </w:p>
    <w:p>
      <w:pPr>
        <w:pStyle w:val="2"/>
        <w:snapToGrid w:val="0"/>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6</w:t>
      </w:r>
      <w:r>
        <w:rPr>
          <w:rFonts w:ascii="Times New Roman" w:hAnsi="Times New Roman" w:eastAsia="仿宋_GB2312"/>
          <w:sz w:val="32"/>
          <w:szCs w:val="32"/>
        </w:rPr>
        <w:t>.</w:t>
      </w:r>
      <w:r>
        <w:rPr>
          <w:rFonts w:hint="eastAsia" w:ascii="Times New Roman" w:hAnsi="Times New Roman" w:eastAsia="仿宋_GB2312" w:cs="Times New Roman"/>
          <w:sz w:val="32"/>
          <w:szCs w:val="24"/>
        </w:rPr>
        <w:t>报价人应书面承诺“与本单位法人、股东相关联单位不参与此次报价”，样式自拟，并加盖公章；</w:t>
      </w:r>
    </w:p>
    <w:p>
      <w:pPr>
        <w:pStyle w:val="2"/>
        <w:snapToGrid w:val="0"/>
        <w:spacing w:line="580" w:lineRule="exact"/>
        <w:ind w:left="0" w:leftChars="0"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7</w:t>
      </w:r>
      <w:r>
        <w:rPr>
          <w:rFonts w:ascii="Times New Roman" w:hAnsi="Times New Roman" w:eastAsia="仿宋_GB2312"/>
          <w:sz w:val="32"/>
          <w:szCs w:val="32"/>
        </w:rPr>
        <w:t>.</w:t>
      </w:r>
      <w:r>
        <w:rPr>
          <w:rFonts w:hint="eastAsia" w:ascii="Times New Roman" w:hAnsi="Times New Roman" w:eastAsia="仿宋_GB2312" w:cs="Times New Roman"/>
          <w:sz w:val="32"/>
          <w:szCs w:val="32"/>
        </w:rPr>
        <w:t>根据评分标准提供其他有关支持材料。</w:t>
      </w:r>
    </w:p>
    <w:p>
      <w:pPr>
        <w:pStyle w:val="6"/>
        <w:snapToGrid w:val="0"/>
        <w:spacing w:line="580" w:lineRule="exact"/>
        <w:ind w:left="709" w:firstLine="0" w:firstLineChars="0"/>
        <w:rPr>
          <w:rFonts w:ascii="Times New Roman" w:hAnsi="Times New Roman" w:eastAsia="楷体_GB2312" w:cs="Times New Roman"/>
          <w:bCs/>
          <w:sz w:val="32"/>
          <w:szCs w:val="24"/>
        </w:rPr>
      </w:pPr>
      <w:r>
        <w:rPr>
          <w:rFonts w:hint="eastAsia" w:ascii="Times New Roman" w:hAnsi="Times New Roman" w:eastAsia="楷体_GB2312" w:cs="Times New Roman"/>
          <w:bCs/>
          <w:sz w:val="32"/>
          <w:szCs w:val="24"/>
        </w:rPr>
        <w:t>（二）</w:t>
      </w:r>
      <w:r>
        <w:rPr>
          <w:rFonts w:ascii="Times New Roman" w:hAnsi="Times New Roman" w:eastAsia="楷体_GB2312" w:cs="Times New Roman"/>
          <w:bCs/>
          <w:sz w:val="32"/>
          <w:szCs w:val="24"/>
        </w:rPr>
        <w:t>报价要求</w:t>
      </w:r>
    </w:p>
    <w:p>
      <w:pPr>
        <w:pStyle w:val="6"/>
        <w:tabs>
          <w:tab w:val="left" w:pos="1418"/>
        </w:tabs>
        <w:snapToGrid w:val="0"/>
        <w:spacing w:line="580" w:lineRule="exact"/>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1.报价人应按“报价文件格式”的要求填写；</w:t>
      </w:r>
      <w:r>
        <w:rPr>
          <w:rFonts w:hint="eastAsia" w:ascii="Times New Roman" w:hAnsi="Times New Roman" w:eastAsia="仿宋_GB2312"/>
          <w:sz w:val="32"/>
          <w:szCs w:val="32"/>
        </w:rPr>
        <w:t>（格式详见附件1）</w:t>
      </w:r>
    </w:p>
    <w:p>
      <w:pPr>
        <w:tabs>
          <w:tab w:val="left" w:pos="1418"/>
        </w:tabs>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2.要求服务商一次性报出不得更改的价格；</w:t>
      </w:r>
    </w:p>
    <w:p>
      <w:pPr>
        <w:tabs>
          <w:tab w:val="left" w:pos="1418"/>
        </w:tabs>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3.服务商应仔细阅读询价文件的所有内容，按照询价文件的要求提供报价文件，并保证所提供的全部资料的真实性和有效性，一经发现有虚假行为的，将取消其参加询价或成交资格，并承担相应的法律责任；</w:t>
      </w:r>
    </w:p>
    <w:p>
      <w:pPr>
        <w:tabs>
          <w:tab w:val="left" w:pos="709"/>
          <w:tab w:val="left" w:pos="1418"/>
        </w:tabs>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4.报价人的报价为在项目服务期内，完成询价文件规定的工作内容的各项费用，应包括但不限于：人工、</w:t>
      </w:r>
      <w:r>
        <w:rPr>
          <w:rFonts w:hint="eastAsia" w:ascii="Times New Roman" w:hAnsi="Times New Roman" w:eastAsia="仿宋_GB2312" w:cs="Times New Roman"/>
          <w:sz w:val="32"/>
          <w:szCs w:val="24"/>
        </w:rPr>
        <w:t>资料</w:t>
      </w:r>
      <w:r>
        <w:rPr>
          <w:rFonts w:ascii="Times New Roman" w:hAnsi="Times New Roman" w:eastAsia="仿宋_GB2312" w:cs="Times New Roman"/>
          <w:sz w:val="32"/>
          <w:szCs w:val="24"/>
        </w:rPr>
        <w:t>、管理、</w:t>
      </w:r>
      <w:r>
        <w:rPr>
          <w:rFonts w:hint="eastAsia" w:ascii="Times New Roman" w:hAnsi="Times New Roman" w:eastAsia="仿宋_GB2312" w:cs="Times New Roman"/>
          <w:sz w:val="32"/>
          <w:szCs w:val="24"/>
        </w:rPr>
        <w:t>调研、咨询、研讨</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评审、</w:t>
      </w:r>
      <w:r>
        <w:rPr>
          <w:rFonts w:ascii="Times New Roman" w:hAnsi="Times New Roman" w:eastAsia="仿宋_GB2312" w:cs="Times New Roman"/>
          <w:sz w:val="32"/>
          <w:szCs w:val="24"/>
        </w:rPr>
        <w:t>利润、税金、政策性文件规定及合同包含的所有风险、责任等各项应有费用。</w:t>
      </w:r>
      <w:r>
        <w:rPr>
          <w:rFonts w:hint="eastAsia" w:ascii="Times New Roman" w:hAnsi="Times New Roman" w:eastAsia="仿宋_GB2312" w:cs="Times New Roman"/>
          <w:sz w:val="32"/>
          <w:szCs w:val="24"/>
        </w:rPr>
        <w:t>报价人</w:t>
      </w:r>
      <w:r>
        <w:rPr>
          <w:rFonts w:ascii="Times New Roman" w:hAnsi="Times New Roman" w:eastAsia="仿宋_GB2312" w:cs="Times New Roman"/>
          <w:sz w:val="32"/>
          <w:szCs w:val="24"/>
        </w:rPr>
        <w:t>根据工作范围自行测算报价。报价采用的币种为人民币。</w:t>
      </w:r>
    </w:p>
    <w:p>
      <w:pPr>
        <w:pStyle w:val="6"/>
        <w:snapToGrid w:val="0"/>
        <w:spacing w:line="580" w:lineRule="exact"/>
        <w:ind w:left="709" w:firstLine="0" w:firstLineChars="0"/>
        <w:rPr>
          <w:rFonts w:ascii="Times New Roman" w:hAnsi="Times New Roman" w:eastAsia="楷体_GB2312" w:cs="Times New Roman"/>
          <w:bCs/>
          <w:sz w:val="32"/>
          <w:szCs w:val="24"/>
        </w:rPr>
      </w:pPr>
      <w:r>
        <w:rPr>
          <w:rFonts w:hint="eastAsia" w:ascii="Times New Roman" w:hAnsi="Times New Roman" w:eastAsia="楷体_GB2312" w:cs="Times New Roman"/>
          <w:bCs/>
          <w:sz w:val="32"/>
          <w:szCs w:val="24"/>
        </w:rPr>
        <w:t>（三）</w:t>
      </w:r>
      <w:r>
        <w:rPr>
          <w:rFonts w:ascii="Times New Roman" w:hAnsi="Times New Roman" w:eastAsia="楷体_GB2312" w:cs="Times New Roman"/>
          <w:bCs/>
          <w:sz w:val="32"/>
          <w:szCs w:val="24"/>
        </w:rPr>
        <w:t>报价文件的封装与递交</w:t>
      </w:r>
    </w:p>
    <w:p>
      <w:pPr>
        <w:snapToGrid w:val="0"/>
        <w:spacing w:line="580" w:lineRule="exact"/>
        <w:ind w:firstLine="707" w:firstLineChars="221"/>
        <w:rPr>
          <w:rFonts w:ascii="Times New Roman" w:hAnsi="Times New Roman" w:eastAsia="仿宋_GB2312" w:cs="Times New Roman"/>
          <w:sz w:val="32"/>
          <w:szCs w:val="24"/>
        </w:rPr>
      </w:pPr>
      <w:r>
        <w:rPr>
          <w:rFonts w:ascii="Times New Roman" w:hAnsi="Times New Roman" w:eastAsia="仿宋_GB2312" w:cs="Times New Roman"/>
          <w:sz w:val="32"/>
          <w:szCs w:val="24"/>
        </w:rPr>
        <w:t>1.报价文件的式样和签署</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（1）报价人应准备报价文件正本一份，副本一份，在每一份报价文件上要明确注明“正本”或“副本”字样；一旦正本和副本内容有差异，以正本为准；</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（2）报价文件正本均须用不褪色墨水书写或打印，由法定代表人或经过正式授权并对报价人有约束力的代表在正本上要求的地方签字；</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（3）报价文件</w:t>
      </w:r>
      <w:r>
        <w:rPr>
          <w:rFonts w:hint="eastAsia" w:ascii="Times New Roman" w:hAnsi="Times New Roman" w:eastAsia="仿宋_GB2312" w:cs="Times New Roman"/>
          <w:sz w:val="32"/>
          <w:szCs w:val="24"/>
        </w:rPr>
        <w:t>副本的所有资料</w:t>
      </w:r>
      <w:r>
        <w:rPr>
          <w:rFonts w:ascii="Times New Roman" w:hAnsi="Times New Roman" w:eastAsia="仿宋_GB2312" w:cs="Times New Roman"/>
          <w:sz w:val="32"/>
          <w:szCs w:val="24"/>
        </w:rPr>
        <w:t>都可以用报价文件的正本复印而成；</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（4）报价文件的正本及所有副本的封面均须由报价人加盖报价人公章；</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（5）报价文件的任何行间插字、涂改和增删，必须由报价文件的签字人用姓氏或首字母在旁边签字才有效；</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（6）在询价文件中已明示需盖章及签名之处，报价文件正本均须加盖报价人公章，并经报价人法定代表人或其授权代表签名或盖章；</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（7）报价文件须密封封装；</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8</w:t>
      </w:r>
      <w:r>
        <w:rPr>
          <w:rFonts w:ascii="Times New Roman" w:hAnsi="Times New Roman" w:eastAsia="仿宋_GB2312" w:cs="Times New Roman"/>
          <w:sz w:val="32"/>
          <w:szCs w:val="24"/>
        </w:rPr>
        <w:t>）传真和电传的报价文件将被拒绝。</w:t>
      </w:r>
    </w:p>
    <w:p>
      <w:pPr>
        <w:snapToGrid w:val="0"/>
        <w:spacing w:line="580" w:lineRule="exact"/>
        <w:ind w:firstLine="707" w:firstLineChars="221"/>
        <w:rPr>
          <w:rFonts w:ascii="Times New Roman" w:hAnsi="Times New Roman" w:eastAsia="仿宋_GB2312" w:cs="Times New Roman"/>
          <w:sz w:val="32"/>
          <w:szCs w:val="24"/>
        </w:rPr>
      </w:pPr>
      <w:r>
        <w:rPr>
          <w:rFonts w:ascii="Times New Roman" w:hAnsi="Times New Roman" w:eastAsia="仿宋_GB2312" w:cs="Times New Roman"/>
          <w:sz w:val="32"/>
          <w:szCs w:val="24"/>
        </w:rPr>
        <w:t>2.报价文件递交</w:t>
      </w:r>
    </w:p>
    <w:p>
      <w:pPr>
        <w:tabs>
          <w:tab w:val="left" w:pos="1418"/>
        </w:tabs>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（1）</w:t>
      </w:r>
      <w:r>
        <w:rPr>
          <w:rFonts w:hint="eastAsia" w:ascii="Times New Roman" w:hAnsi="Times New Roman" w:eastAsia="仿宋_GB2312" w:cs="Times New Roman"/>
          <w:sz w:val="32"/>
          <w:szCs w:val="24"/>
        </w:rPr>
        <w:t>报价人需</w:t>
      </w:r>
      <w:r>
        <w:rPr>
          <w:rFonts w:ascii="Times New Roman" w:hAnsi="Times New Roman" w:eastAsia="仿宋_GB2312" w:cs="Times New Roman"/>
          <w:sz w:val="32"/>
          <w:szCs w:val="24"/>
        </w:rPr>
        <w:t>在规定的询价时间前</w:t>
      </w:r>
      <w:r>
        <w:rPr>
          <w:rFonts w:hint="eastAsia" w:ascii="Times New Roman" w:hAnsi="Times New Roman" w:eastAsia="仿宋_GB2312" w:cs="Times New Roman"/>
          <w:sz w:val="32"/>
          <w:szCs w:val="24"/>
        </w:rPr>
        <w:t>将报价文件</w:t>
      </w:r>
      <w:r>
        <w:rPr>
          <w:rFonts w:ascii="Times New Roman" w:hAnsi="Times New Roman" w:eastAsia="仿宋_GB2312" w:cs="Times New Roman"/>
          <w:sz w:val="32"/>
          <w:szCs w:val="24"/>
        </w:rPr>
        <w:t>递交至询价地点。逾期送达的将视为无效。</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（2）报价</w:t>
      </w:r>
      <w:r>
        <w:rPr>
          <w:rFonts w:hint="eastAsia" w:ascii="Times New Roman" w:hAnsi="Times New Roman" w:eastAsia="仿宋_GB2312" w:cs="Times New Roman"/>
          <w:sz w:val="32"/>
          <w:szCs w:val="24"/>
        </w:rPr>
        <w:t>起止时间：202</w:t>
      </w:r>
      <w:r>
        <w:rPr>
          <w:rFonts w:hint="eastAsia" w:ascii="Times New Roman" w:hAnsi="Times New Roman" w:eastAsia="仿宋_GB2312" w:cs="Times New Roman"/>
          <w:sz w:val="32"/>
          <w:szCs w:val="24"/>
          <w:lang w:val="en-US" w:eastAsia="zh-CN"/>
        </w:rPr>
        <w:t>4</w:t>
      </w:r>
      <w:r>
        <w:rPr>
          <w:rFonts w:hint="eastAsia" w:ascii="Times New Roman" w:hAnsi="Times New Roman" w:eastAsia="仿宋_GB2312" w:cs="Times New Roman"/>
          <w:sz w:val="32"/>
          <w:szCs w:val="24"/>
        </w:rPr>
        <w:t>年</w:t>
      </w:r>
      <w:r>
        <w:rPr>
          <w:rFonts w:hint="eastAsia" w:ascii="Times New Roman" w:hAnsi="Times New Roman" w:eastAsia="仿宋_GB2312" w:cs="Times New Roman"/>
          <w:sz w:val="32"/>
          <w:szCs w:val="24"/>
          <w:lang w:val="en-US" w:eastAsia="zh-CN"/>
        </w:rPr>
        <w:t>4</w:t>
      </w:r>
      <w:r>
        <w:rPr>
          <w:rFonts w:hint="eastAsia"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8</w:t>
      </w:r>
      <w:r>
        <w:rPr>
          <w:rFonts w:hint="eastAsia" w:ascii="Times New Roman" w:hAnsi="Times New Roman" w:eastAsia="仿宋_GB2312" w:cs="Times New Roman"/>
          <w:sz w:val="32"/>
          <w:szCs w:val="24"/>
        </w:rPr>
        <w:t>日至</w:t>
      </w:r>
      <w:r>
        <w:rPr>
          <w:rFonts w:hint="eastAsia" w:ascii="Times New Roman" w:hAnsi="Times New Roman" w:eastAsia="仿宋_GB2312" w:cs="Times New Roman"/>
          <w:sz w:val="32"/>
          <w:szCs w:val="24"/>
          <w:lang w:val="en-US" w:eastAsia="zh-CN"/>
        </w:rPr>
        <w:t>4</w:t>
      </w:r>
      <w:r>
        <w:rPr>
          <w:rFonts w:hint="eastAsia" w:ascii="Times New Roman" w:hAnsi="Times New Roman" w:eastAsia="仿宋_GB2312" w:cs="Times New Roman"/>
          <w:sz w:val="32"/>
          <w:szCs w:val="24"/>
        </w:rPr>
        <w:t>月</w:t>
      </w:r>
      <w:r>
        <w:rPr>
          <w:rFonts w:hint="eastAsia" w:ascii="Times New Roman" w:hAnsi="Times New Roman" w:eastAsia="仿宋_GB2312" w:cs="Times New Roman"/>
          <w:sz w:val="32"/>
          <w:szCs w:val="24"/>
          <w:lang w:val="en-US" w:eastAsia="zh-CN"/>
        </w:rPr>
        <w:t>10</w:t>
      </w:r>
      <w:r>
        <w:rPr>
          <w:rFonts w:hint="eastAsia" w:ascii="Times New Roman" w:hAnsi="Times New Roman" w:eastAsia="仿宋_GB2312" w:cs="Times New Roman"/>
          <w:sz w:val="32"/>
          <w:szCs w:val="24"/>
        </w:rPr>
        <w:t>日，工作日上午9:0</w:t>
      </w:r>
      <w:r>
        <w:rPr>
          <w:rFonts w:ascii="Times New Roman" w:hAnsi="Times New Roman" w:eastAsia="仿宋_GB2312" w:cs="Times New Roman"/>
          <w:sz w:val="32"/>
          <w:szCs w:val="24"/>
        </w:rPr>
        <w:t>0-12</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00、</w:t>
      </w:r>
      <w:r>
        <w:rPr>
          <w:rFonts w:hint="eastAsia" w:ascii="Times New Roman" w:hAnsi="Times New Roman" w:eastAsia="仿宋_GB2312" w:cs="Times New Roman"/>
          <w:sz w:val="32"/>
          <w:szCs w:val="24"/>
        </w:rPr>
        <w:t>下午14:0</w:t>
      </w:r>
      <w:r>
        <w:rPr>
          <w:rFonts w:ascii="Times New Roman" w:hAnsi="Times New Roman" w:eastAsia="仿宋_GB2312" w:cs="Times New Roman"/>
          <w:sz w:val="32"/>
          <w:szCs w:val="24"/>
        </w:rPr>
        <w:t>0-1</w:t>
      </w:r>
      <w:r>
        <w:rPr>
          <w:rFonts w:hint="eastAsia" w:ascii="Times New Roman" w:hAnsi="Times New Roman" w:eastAsia="仿宋_GB2312" w:cs="Times New Roman"/>
          <w:sz w:val="32"/>
          <w:szCs w:val="24"/>
        </w:rPr>
        <w:t>8:</w:t>
      </w:r>
      <w:r>
        <w:rPr>
          <w:rFonts w:ascii="Times New Roman" w:hAnsi="Times New Roman" w:eastAsia="仿宋_GB2312" w:cs="Times New Roman"/>
          <w:sz w:val="32"/>
          <w:szCs w:val="24"/>
        </w:rPr>
        <w:t>00</w:t>
      </w:r>
      <w:r>
        <w:rPr>
          <w:rFonts w:hint="eastAsia" w:ascii="Times New Roman" w:hAnsi="Times New Roman" w:eastAsia="仿宋_GB2312" w:cs="Times New Roman"/>
          <w:sz w:val="32"/>
          <w:szCs w:val="24"/>
        </w:rPr>
        <w:t>。</w:t>
      </w:r>
    </w:p>
    <w:p>
      <w:pPr>
        <w:snapToGrid w:val="0"/>
        <w:spacing w:line="58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（3）报价文件提交地址：广州开发区</w:t>
      </w:r>
      <w:r>
        <w:rPr>
          <w:rFonts w:hint="eastAsia" w:ascii="Times New Roman" w:hAnsi="Times New Roman" w:eastAsia="仿宋_GB2312" w:cs="Times New Roman"/>
          <w:sz w:val="32"/>
          <w:szCs w:val="24"/>
        </w:rPr>
        <w:t>营商环境改革局</w:t>
      </w:r>
      <w:r>
        <w:rPr>
          <w:rFonts w:ascii="Times New Roman" w:hAnsi="Times New Roman" w:eastAsia="仿宋_GB2312" w:cs="Times New Roman"/>
          <w:sz w:val="32"/>
          <w:szCs w:val="24"/>
        </w:rPr>
        <w:t>（广州市黄埔区香雪大道87号广垦商务大厦A2栋1108室，邮政编码：510530）</w:t>
      </w:r>
    </w:p>
    <w:p>
      <w:pPr>
        <w:pStyle w:val="6"/>
        <w:snapToGrid w:val="0"/>
        <w:spacing w:line="580" w:lineRule="exact"/>
        <w:ind w:firstLine="64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rPr>
        <w:t>（4）</w:t>
      </w:r>
      <w:r>
        <w:rPr>
          <w:rFonts w:ascii="Times New Roman" w:hAnsi="Times New Roman" w:eastAsia="仿宋_GB2312" w:cs="Times New Roman"/>
          <w:sz w:val="32"/>
          <w:szCs w:val="24"/>
        </w:rPr>
        <w:t>联系人：</w:t>
      </w:r>
      <w:r>
        <w:rPr>
          <w:rFonts w:hint="eastAsia" w:ascii="Times New Roman" w:hAnsi="Times New Roman" w:eastAsia="仿宋_GB2312" w:cs="Times New Roman"/>
          <w:sz w:val="32"/>
          <w:szCs w:val="24"/>
          <w:lang w:val="en-US" w:eastAsia="zh-CN"/>
        </w:rPr>
        <w:t>吕</w:t>
      </w:r>
      <w:r>
        <w:rPr>
          <w:rFonts w:hint="eastAsia" w:ascii="Times New Roman" w:hAnsi="Times New Roman" w:eastAsia="仿宋_GB2312" w:cs="Times New Roman"/>
          <w:sz w:val="32"/>
          <w:szCs w:val="24"/>
        </w:rPr>
        <w:t>小姐</w:t>
      </w:r>
      <w:r>
        <w:rPr>
          <w:rFonts w:ascii="Times New Roman" w:hAnsi="Times New Roman" w:eastAsia="仿宋_GB2312" w:cs="Times New Roman"/>
          <w:sz w:val="32"/>
          <w:szCs w:val="24"/>
        </w:rPr>
        <w:t>，电话：</w:t>
      </w:r>
      <w:r>
        <w:rPr>
          <w:rFonts w:hint="eastAsia" w:ascii="Times New Roman" w:hAnsi="Times New Roman" w:eastAsia="仿宋_GB2312" w:cs="Times New Roman"/>
          <w:sz w:val="32"/>
          <w:szCs w:val="24"/>
        </w:rPr>
        <w:t>020-</w:t>
      </w:r>
      <w:r>
        <w:rPr>
          <w:rFonts w:ascii="Times New Roman" w:hAnsi="Times New Roman" w:eastAsia="仿宋_GB2312" w:cs="Times New Roman"/>
          <w:sz w:val="32"/>
          <w:szCs w:val="24"/>
        </w:rPr>
        <w:t>8</w:t>
      </w:r>
      <w:r>
        <w:rPr>
          <w:rFonts w:hint="eastAsia" w:ascii="Times New Roman" w:hAnsi="Times New Roman" w:eastAsia="仿宋_GB2312" w:cs="Times New Roman"/>
          <w:sz w:val="32"/>
          <w:szCs w:val="24"/>
        </w:rPr>
        <w:t>211</w:t>
      </w:r>
      <w:r>
        <w:rPr>
          <w:rFonts w:hint="eastAsia" w:ascii="Times New Roman" w:hAnsi="Times New Roman" w:eastAsia="仿宋_GB2312" w:cs="Times New Roman"/>
          <w:sz w:val="32"/>
          <w:szCs w:val="24"/>
          <w:lang w:val="en-US" w:eastAsia="zh-CN"/>
        </w:rPr>
        <w:t>8519</w:t>
      </w:r>
    </w:p>
    <w:p>
      <w:pPr>
        <w:snapToGrid w:val="0"/>
        <w:spacing w:line="580" w:lineRule="exact"/>
        <w:ind w:left="640"/>
        <w:rPr>
          <w:rFonts w:ascii="Times New Roman" w:hAnsi="Times New Roman" w:eastAsia="黑体" w:cs="Times New Roman"/>
          <w:sz w:val="32"/>
          <w:szCs w:val="32"/>
        </w:rPr>
      </w:pPr>
      <w:r>
        <w:rPr>
          <w:rFonts w:hint="eastAsia" w:ascii="Times New Roman" w:hAnsi="Times New Roman" w:eastAsia="黑体" w:cs="Times New Roman"/>
          <w:sz w:val="32"/>
          <w:szCs w:val="32"/>
        </w:rPr>
        <w:t>七、评分标准</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本项目采用综合评分标准，选取评分最高者</w:t>
      </w:r>
      <w:r>
        <w:rPr>
          <w:rFonts w:hint="eastAsia" w:ascii="Times New Roman" w:hAnsi="Times New Roman" w:eastAsia="仿宋_GB2312" w:cs="仿宋_GB2312"/>
          <w:sz w:val="32"/>
          <w:szCs w:val="32"/>
        </w:rPr>
        <w:t>为中标人</w:t>
      </w:r>
      <w:r>
        <w:rPr>
          <w:rFonts w:hint="eastAsia" w:ascii="Times New Roman" w:hAnsi="Times New Roman" w:eastAsia="仿宋_GB2312" w:cs="Times New Roman"/>
          <w:sz w:val="32"/>
          <w:szCs w:val="24"/>
        </w:rPr>
        <w:t>，另行签订合同，未中标者不再另行通知。（评分细则详见附件2）</w:t>
      </w:r>
    </w:p>
    <w:p>
      <w:pPr>
        <w:snapToGrid w:val="0"/>
        <w:spacing w:line="580" w:lineRule="exact"/>
        <w:ind w:left="640"/>
        <w:rPr>
          <w:rFonts w:ascii="Times New Roman" w:hAnsi="Times New Roman" w:eastAsia="黑体" w:cs="Times New Roman"/>
          <w:sz w:val="32"/>
          <w:szCs w:val="32"/>
        </w:rPr>
      </w:pPr>
      <w:r>
        <w:rPr>
          <w:rFonts w:hint="eastAsia" w:ascii="Times New Roman" w:hAnsi="Times New Roman" w:eastAsia="黑体"/>
          <w:sz w:val="32"/>
          <w:szCs w:val="32"/>
        </w:rPr>
        <w:t>八、</w:t>
      </w:r>
      <w:r>
        <w:rPr>
          <w:rFonts w:ascii="Times New Roman" w:hAnsi="Times New Roman" w:eastAsia="黑体" w:cs="Times New Roman"/>
          <w:sz w:val="32"/>
          <w:szCs w:val="32"/>
        </w:rPr>
        <w:t>合同（协议）签订</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中标</w:t>
      </w:r>
      <w:r>
        <w:rPr>
          <w:rFonts w:ascii="Times New Roman" w:hAnsi="Times New Roman" w:eastAsia="仿宋_GB2312" w:cs="Times New Roman"/>
          <w:sz w:val="32"/>
          <w:szCs w:val="24"/>
        </w:rPr>
        <w:t>单位收到成交通知后，3个工作日内联系采购方办理合同签订等手续</w:t>
      </w:r>
      <w:r>
        <w:rPr>
          <w:rFonts w:hint="eastAsia" w:ascii="Times New Roman" w:hAnsi="Times New Roman" w:eastAsia="仿宋_GB2312" w:cs="Times New Roman"/>
          <w:sz w:val="32"/>
          <w:szCs w:val="24"/>
        </w:rPr>
        <w:t>。</w:t>
      </w:r>
    </w:p>
    <w:p>
      <w:pPr>
        <w:snapToGrid w:val="0"/>
        <w:spacing w:line="580" w:lineRule="exac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br w:type="page"/>
      </w:r>
    </w:p>
    <w:p>
      <w:pPr>
        <w:pStyle w:val="2"/>
        <w:snapToGrid w:val="0"/>
        <w:spacing w:line="580" w:lineRule="exact"/>
        <w:ind w:left="0" w:leftChars="0"/>
        <w:rPr>
          <w:rFonts w:ascii="Times New Roman" w:hAnsi="Times New Roman" w:eastAsia="黑体"/>
          <w:sz w:val="32"/>
          <w:szCs w:val="32"/>
        </w:rPr>
      </w:pPr>
      <w:r>
        <w:rPr>
          <w:rFonts w:hint="eastAsia" w:ascii="Times New Roman" w:hAnsi="Times New Roman" w:eastAsia="黑体"/>
          <w:sz w:val="32"/>
          <w:szCs w:val="32"/>
        </w:rPr>
        <w:t>附件1：</w:t>
      </w:r>
    </w:p>
    <w:p>
      <w:pPr>
        <w:widowControl/>
        <w:snapToGrid w:val="0"/>
        <w:spacing w:line="580" w:lineRule="exact"/>
        <w:jc w:val="center"/>
        <w:rPr>
          <w:rFonts w:ascii="Times New Roman" w:hAnsi="Times New Roman" w:cs="Times New Roman" w:eastAsiaTheme="majorEastAsia"/>
          <w:b/>
          <w:sz w:val="44"/>
        </w:rPr>
      </w:pPr>
    </w:p>
    <w:p>
      <w:pPr>
        <w:snapToGrid w:val="0"/>
        <w:spacing w:line="580" w:lineRule="exact"/>
        <w:jc w:val="center"/>
        <w:rPr>
          <w:rFonts w:ascii="Times New Roman" w:hAnsi="Times New Roman" w:eastAsia="黑体" w:cs="Times New Roman"/>
          <w:b/>
          <w:color w:val="000000"/>
          <w:sz w:val="44"/>
          <w:szCs w:val="44"/>
        </w:rPr>
      </w:pPr>
    </w:p>
    <w:p>
      <w:pPr>
        <w:snapToGrid w:val="0"/>
        <w:spacing w:line="580" w:lineRule="exact"/>
        <w:jc w:val="center"/>
        <w:rPr>
          <w:rFonts w:ascii="Times New Roman" w:hAnsi="Times New Roman" w:eastAsia="黑体" w:cs="Times New Roman"/>
          <w:b/>
          <w:color w:val="000000"/>
          <w:sz w:val="44"/>
          <w:szCs w:val="44"/>
        </w:rPr>
      </w:pPr>
    </w:p>
    <w:p>
      <w:pPr>
        <w:snapToGrid w:val="0"/>
        <w:spacing w:line="580" w:lineRule="exact"/>
        <w:jc w:val="center"/>
        <w:rPr>
          <w:rFonts w:ascii="Times New Roman" w:hAnsi="Times New Roman" w:cs="Times New Roman"/>
          <w:b/>
          <w:spacing w:val="-6"/>
          <w:sz w:val="52"/>
          <w:szCs w:val="52"/>
        </w:rPr>
      </w:pPr>
      <w:r>
        <w:rPr>
          <w:rFonts w:hint="eastAsia" w:ascii="Times New Roman" w:hAnsi="Times New Roman" w:cs="Times New Roman"/>
          <w:b/>
          <w:spacing w:val="-6"/>
          <w:sz w:val="52"/>
          <w:szCs w:val="52"/>
        </w:rPr>
        <w:t>“黄埔营商”微信公众号运营服务</w:t>
      </w:r>
    </w:p>
    <w:p>
      <w:pPr>
        <w:snapToGrid w:val="0"/>
        <w:spacing w:line="580" w:lineRule="exact"/>
        <w:jc w:val="center"/>
        <w:rPr>
          <w:rFonts w:ascii="Times New Roman" w:hAnsi="Times New Roman" w:cs="Times New Roman"/>
          <w:b/>
          <w:spacing w:val="-6"/>
          <w:sz w:val="52"/>
          <w:szCs w:val="52"/>
        </w:rPr>
      </w:pPr>
      <w:r>
        <w:rPr>
          <w:rFonts w:hint="eastAsia" w:ascii="Times New Roman" w:hAnsi="Times New Roman" w:cs="Times New Roman"/>
          <w:b/>
          <w:spacing w:val="-6"/>
          <w:sz w:val="52"/>
          <w:szCs w:val="52"/>
        </w:rPr>
        <w:t>项目</w:t>
      </w:r>
      <w:r>
        <w:rPr>
          <w:rFonts w:hint="eastAsia" w:ascii="Times New Roman" w:hAnsi="Times New Roman" w:cs="Times New Roman"/>
          <w:b/>
          <w:sz w:val="52"/>
          <w:szCs w:val="52"/>
        </w:rPr>
        <w:t>报</w:t>
      </w:r>
      <w:r>
        <w:rPr>
          <w:rFonts w:ascii="Times New Roman" w:hAnsi="Times New Roman" w:cs="Times New Roman"/>
          <w:b/>
          <w:sz w:val="52"/>
          <w:szCs w:val="52"/>
        </w:rPr>
        <w:t>价书</w:t>
      </w:r>
    </w:p>
    <w:p>
      <w:pPr>
        <w:snapToGrid w:val="0"/>
        <w:spacing w:line="580" w:lineRule="exact"/>
        <w:ind w:firstLine="883" w:firstLineChars="200"/>
        <w:jc w:val="center"/>
        <w:rPr>
          <w:rFonts w:ascii="Times New Roman" w:hAnsi="Times New Roman" w:eastAsia="黑体" w:cs="Times New Roman"/>
          <w:b/>
          <w:bCs/>
          <w:color w:val="000000"/>
          <w:sz w:val="44"/>
          <w:szCs w:val="44"/>
        </w:rPr>
      </w:pPr>
    </w:p>
    <w:p>
      <w:pPr>
        <w:snapToGrid w:val="0"/>
        <w:spacing w:line="580" w:lineRule="exact"/>
        <w:ind w:firstLine="883" w:firstLineChars="200"/>
        <w:jc w:val="center"/>
        <w:rPr>
          <w:rFonts w:ascii="Times New Roman" w:hAnsi="Times New Roman" w:eastAsia="黑体" w:cs="Times New Roman"/>
          <w:b/>
          <w:bCs/>
          <w:color w:val="000000"/>
          <w:sz w:val="44"/>
          <w:szCs w:val="44"/>
        </w:rPr>
      </w:pPr>
    </w:p>
    <w:p>
      <w:pPr>
        <w:snapToGrid w:val="0"/>
        <w:spacing w:line="580" w:lineRule="exact"/>
        <w:ind w:firstLine="602" w:firstLineChars="200"/>
        <w:jc w:val="center"/>
        <w:rPr>
          <w:rFonts w:ascii="Times New Roman" w:hAnsi="Times New Roman" w:cs="Times New Roman"/>
          <w:b/>
          <w:color w:val="000000"/>
          <w:sz w:val="30"/>
          <w:szCs w:val="30"/>
        </w:rPr>
      </w:pPr>
    </w:p>
    <w:p>
      <w:pPr>
        <w:snapToGrid w:val="0"/>
        <w:spacing w:line="580" w:lineRule="exact"/>
        <w:ind w:firstLine="602" w:firstLineChars="200"/>
        <w:jc w:val="center"/>
        <w:rPr>
          <w:rFonts w:ascii="Times New Roman" w:hAnsi="Times New Roman" w:cs="Times New Roman"/>
          <w:b/>
          <w:color w:val="000000"/>
          <w:sz w:val="30"/>
          <w:szCs w:val="30"/>
        </w:rPr>
      </w:pPr>
    </w:p>
    <w:p>
      <w:pPr>
        <w:snapToGrid w:val="0"/>
        <w:spacing w:line="580" w:lineRule="exact"/>
        <w:ind w:firstLine="600" w:firstLineChars="200"/>
        <w:jc w:val="center"/>
        <w:rPr>
          <w:rFonts w:ascii="Times New Roman" w:hAnsi="Times New Roman" w:cs="Times New Roman"/>
          <w:color w:val="000000"/>
          <w:sz w:val="30"/>
          <w:szCs w:val="30"/>
        </w:rPr>
      </w:pPr>
    </w:p>
    <w:p>
      <w:pPr>
        <w:snapToGrid w:val="0"/>
        <w:spacing w:line="580" w:lineRule="exact"/>
        <w:ind w:firstLine="480" w:firstLineChars="200"/>
        <w:jc w:val="center"/>
        <w:rPr>
          <w:rFonts w:ascii="Times New Roman" w:hAnsi="Times New Roman" w:cs="Times New Roman"/>
          <w:color w:val="000000"/>
          <w:sz w:val="24"/>
        </w:rPr>
      </w:pPr>
    </w:p>
    <w:p>
      <w:pPr>
        <w:snapToGrid w:val="0"/>
        <w:spacing w:line="580" w:lineRule="exact"/>
        <w:ind w:firstLine="480" w:firstLineChars="200"/>
        <w:jc w:val="center"/>
        <w:rPr>
          <w:rFonts w:ascii="Times New Roman" w:hAnsi="Times New Roman" w:cs="Times New Roman"/>
          <w:color w:val="000000"/>
          <w:sz w:val="24"/>
        </w:rPr>
      </w:pPr>
    </w:p>
    <w:p>
      <w:pPr>
        <w:snapToGrid w:val="0"/>
        <w:spacing w:line="580" w:lineRule="exact"/>
        <w:ind w:firstLine="480" w:firstLineChars="200"/>
        <w:jc w:val="center"/>
        <w:rPr>
          <w:rFonts w:ascii="Times New Roman" w:hAnsi="Times New Roman" w:cs="Times New Roman"/>
          <w:color w:val="000000"/>
          <w:sz w:val="24"/>
        </w:rPr>
      </w:pPr>
    </w:p>
    <w:p>
      <w:pPr>
        <w:snapToGrid w:val="0"/>
        <w:spacing w:line="580" w:lineRule="exact"/>
        <w:ind w:firstLine="480" w:firstLineChars="200"/>
        <w:jc w:val="center"/>
        <w:rPr>
          <w:rFonts w:ascii="Times New Roman" w:hAnsi="Times New Roman" w:cs="Times New Roman"/>
          <w:color w:val="000000"/>
          <w:sz w:val="24"/>
        </w:rPr>
      </w:pPr>
    </w:p>
    <w:p>
      <w:pPr>
        <w:snapToGrid w:val="0"/>
        <w:spacing w:line="580" w:lineRule="exact"/>
        <w:ind w:firstLine="480" w:firstLineChars="200"/>
        <w:jc w:val="center"/>
        <w:rPr>
          <w:rFonts w:ascii="Times New Roman" w:hAnsi="Times New Roman" w:cs="Times New Roman"/>
          <w:color w:val="000000"/>
          <w:sz w:val="24"/>
        </w:rPr>
      </w:pPr>
    </w:p>
    <w:p>
      <w:pPr>
        <w:snapToGrid w:val="0"/>
        <w:spacing w:line="580" w:lineRule="exact"/>
        <w:jc w:val="center"/>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报价人：（盖公章）</w:t>
      </w:r>
    </w:p>
    <w:p>
      <w:pPr>
        <w:snapToGrid w:val="0"/>
        <w:spacing w:line="580" w:lineRule="exact"/>
        <w:jc w:val="center"/>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报价日期：二OXX年X月</w:t>
      </w:r>
    </w:p>
    <w:p>
      <w:pPr>
        <w:pStyle w:val="6"/>
        <w:snapToGrid w:val="0"/>
        <w:spacing w:line="580" w:lineRule="exact"/>
        <w:ind w:firstLine="630" w:firstLineChars="300"/>
        <w:rPr>
          <w:rFonts w:ascii="Times New Roman" w:hAnsi="Times New Roman" w:cs="Times New Roman"/>
        </w:rPr>
      </w:pPr>
      <w:r>
        <w:rPr>
          <w:rFonts w:ascii="Times New Roman" w:hAnsi="Times New Roman" w:cs="Times New Roman"/>
        </w:rPr>
        <w:br w:type="page"/>
      </w:r>
      <w:r>
        <w:rPr>
          <w:rFonts w:hint="eastAsia" w:ascii="Times New Roman" w:hAnsi="Times New Roman" w:eastAsia="黑体" w:cs="黑体"/>
          <w:sz w:val="32"/>
          <w:szCs w:val="32"/>
        </w:rPr>
        <w:t>一、</w:t>
      </w:r>
      <w:r>
        <w:rPr>
          <w:rFonts w:ascii="Times New Roman" w:hAnsi="Times New Roman" w:eastAsia="黑体" w:cs="Times New Roman"/>
          <w:sz w:val="32"/>
        </w:rPr>
        <w:t>报价人情况介绍</w:t>
      </w:r>
    </w:p>
    <w:p>
      <w:pPr>
        <w:widowControl/>
        <w:snapToGrid w:val="0"/>
        <w:spacing w:line="580" w:lineRule="exact"/>
        <w:ind w:firstLine="640" w:firstLineChars="200"/>
        <w:jc w:val="lef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简要介绍报价人与询价项目有关的资质资格、企业综合实力、社会信誉、相关业绩、项目人员配置及资格证明等相关情况。</w:t>
      </w:r>
    </w:p>
    <w:p>
      <w:pPr>
        <w:widowControl/>
        <w:snapToGrid w:val="0"/>
        <w:spacing w:line="580" w:lineRule="exact"/>
        <w:ind w:firstLine="640" w:firstLineChars="200"/>
        <w:jc w:val="lef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报价人还应提供以下内容：</w:t>
      </w:r>
    </w:p>
    <w:p>
      <w:pPr>
        <w:widowControl/>
        <w:snapToGrid w:val="0"/>
        <w:spacing w:line="580" w:lineRule="exact"/>
        <w:ind w:firstLine="640" w:firstLineChars="200"/>
        <w:jc w:val="lef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（1）统一社会信用代码证（复印件加盖公章）；</w:t>
      </w:r>
    </w:p>
    <w:p>
      <w:pPr>
        <w:widowControl/>
        <w:snapToGrid w:val="0"/>
        <w:spacing w:line="580" w:lineRule="exact"/>
        <w:ind w:firstLine="640" w:firstLineChars="200"/>
        <w:jc w:val="lef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2</w:t>
      </w:r>
      <w:r>
        <w:rPr>
          <w:rFonts w:hint="eastAsia" w:ascii="Times New Roman" w:hAnsi="Times New Roman" w:eastAsia="仿宋_GB2312" w:cs="Times New Roman"/>
          <w:sz w:val="32"/>
          <w:szCs w:val="24"/>
        </w:rPr>
        <w:t>）报价人资格要求中所要求的相关材料。</w:t>
      </w:r>
      <w:r>
        <w:rPr>
          <w:rFonts w:ascii="Times New Roman" w:hAnsi="Times New Roman" w:eastAsia="仿宋_GB2312" w:cs="Times New Roman"/>
          <w:sz w:val="32"/>
          <w:szCs w:val="24"/>
        </w:rPr>
        <w:br w:type="page"/>
      </w:r>
    </w:p>
    <w:p>
      <w:pPr>
        <w:snapToGrid w:val="0"/>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二、法定代表人证明书（样式）</w:t>
      </w: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法定代表人证明书</w:t>
      </w:r>
    </w:p>
    <w:p>
      <w:pPr>
        <w:snapToGrid w:val="0"/>
        <w:spacing w:line="580" w:lineRule="exact"/>
        <w:jc w:val="center"/>
        <w:rPr>
          <w:rFonts w:ascii="Times New Roman" w:hAnsi="Times New Roman" w:eastAsia="宋体" w:cs="Times New Roman"/>
          <w:b/>
          <w:sz w:val="44"/>
          <w:szCs w:val="44"/>
        </w:rPr>
      </w:pPr>
    </w:p>
    <w:p>
      <w:pPr>
        <w:snapToGrid w:val="0"/>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同志现任我单位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职务，为法定代表人，特此证明。</w:t>
      </w: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640" w:firstLineChars="200"/>
        <w:jc w:val="lef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附：法定代表人性别：    年龄：</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营业执照号码：</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主营：</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兼营：</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有效日期：</w:t>
      </w:r>
    </w:p>
    <w:p>
      <w:pPr>
        <w:snapToGrid w:val="0"/>
        <w:spacing w:line="580" w:lineRule="exact"/>
        <w:ind w:firstLine="1270" w:firstLineChars="39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签发日期：</w:t>
      </w: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5488" w:firstLineChars="171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单位（盖章）</w:t>
      </w:r>
    </w:p>
    <w:p>
      <w:pPr>
        <w:snapToGrid w:val="0"/>
        <w:spacing w:line="580" w:lineRule="exact"/>
        <w:jc w:val="left"/>
        <w:rPr>
          <w:rFonts w:ascii="Times New Roman" w:hAnsi="Times New Roman" w:eastAsia="仿宋_GB2312" w:cs="Times New Roman"/>
          <w:sz w:val="32"/>
          <w:szCs w:val="32"/>
        </w:rPr>
      </w:pPr>
    </w:p>
    <w:p>
      <w:pPr>
        <w:pStyle w:val="2"/>
        <w:snapToGrid w:val="0"/>
        <w:spacing w:line="580" w:lineRule="exact"/>
        <w:rPr>
          <w:rFonts w:ascii="Times New Roman" w:hAnsi="Times New Roman"/>
        </w:rPr>
      </w:pPr>
    </w:p>
    <w:p>
      <w:pPr>
        <w:snapToGrid w:val="0"/>
        <w:spacing w:line="580" w:lineRule="exact"/>
        <w:rPr>
          <w:rFonts w:ascii="Times New Roman" w:hAnsi="Times New Roman"/>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、法定代表人授权委托证明书（样式）</w:t>
      </w:r>
    </w:p>
    <w:p>
      <w:pPr>
        <w:snapToGrid w:val="0"/>
        <w:spacing w:line="580" w:lineRule="exact"/>
        <w:ind w:firstLine="640" w:firstLineChars="200"/>
        <w:jc w:val="left"/>
        <w:rPr>
          <w:rFonts w:ascii="Times New Roman" w:hAnsi="Times New Roman" w:eastAsia="黑体" w:cs="Times New Roman"/>
          <w:sz w:val="32"/>
          <w:szCs w:val="32"/>
        </w:rPr>
      </w:pPr>
    </w:p>
    <w:p>
      <w:pPr>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宋体" w:cs="Times New Roman"/>
          <w:b/>
          <w:sz w:val="44"/>
          <w:szCs w:val="44"/>
        </w:rPr>
        <w:t>法定代表人授权委托证明书</w:t>
      </w:r>
    </w:p>
    <w:p>
      <w:pPr>
        <w:snapToGrid w:val="0"/>
        <w:spacing w:line="58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32"/>
        </w:rPr>
        <w:t>本人（姓名）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系（报价人名称）</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的法定代表人，现委托（姓名）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为我方“‘</w:t>
      </w:r>
      <w:r>
        <w:rPr>
          <w:rFonts w:hint="eastAsia" w:ascii="Times New Roman" w:hAnsi="Times New Roman" w:eastAsia="仿宋_GB2312" w:cs="Times New Roman"/>
          <w:sz w:val="32"/>
          <w:szCs w:val="24"/>
        </w:rPr>
        <w:t>黄埔营商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24"/>
        </w:rPr>
        <w:t>微信公众号运营服务项目</w:t>
      </w:r>
      <w:r>
        <w:rPr>
          <w:rFonts w:hint="eastAsia" w:ascii="Times New Roman" w:hAnsi="Times New Roman" w:eastAsia="仿宋_GB2312" w:cs="Times New Roman"/>
          <w:sz w:val="32"/>
          <w:szCs w:val="32"/>
        </w:rPr>
        <w:t>”采购报价活动的合法代表，以我方名义全权处理该项目有关报价、签订合同以及执行合同等事宜，其法律后果由我方承担。委托代理人无转委托权。</w:t>
      </w: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有效期至：年月日</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附：代理人性别：年龄：职务：</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身份证号码：</w:t>
      </w: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4160" w:firstLineChars="1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授权单位（盖章）</w:t>
      </w:r>
    </w:p>
    <w:p>
      <w:pPr>
        <w:snapToGrid w:val="0"/>
        <w:spacing w:line="580" w:lineRule="exact"/>
        <w:ind w:firstLine="4160" w:firstLineChars="1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法定代表人（签名或盖章）</w:t>
      </w:r>
    </w:p>
    <w:p>
      <w:pPr>
        <w:snapToGrid w:val="0"/>
        <w:spacing w:line="580" w:lineRule="exact"/>
        <w:ind w:firstLine="4160" w:firstLineChars="1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签发日期：</w:t>
      </w: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（※须附委托代理人的身份证正、反面复印件※）</w:t>
      </w:r>
    </w:p>
    <w:p>
      <w:pPr>
        <w:pStyle w:val="2"/>
        <w:snapToGrid w:val="0"/>
        <w:spacing w:line="580" w:lineRule="exact"/>
        <w:rPr>
          <w:rFonts w:ascii="Times New Roman" w:hAnsi="Times New Roman"/>
        </w:rPr>
      </w:pPr>
    </w:p>
    <w:p>
      <w:pPr>
        <w:snapToGrid w:val="0"/>
        <w:spacing w:line="580" w:lineRule="exact"/>
        <w:rPr>
          <w:rFonts w:ascii="Times New Roman" w:hAnsi="Times New Roman"/>
        </w:rPr>
      </w:pPr>
    </w:p>
    <w:p>
      <w:pPr>
        <w:snapToGrid w:val="0"/>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、报价书（样式）</w:t>
      </w:r>
    </w:p>
    <w:p>
      <w:pPr>
        <w:snapToGrid w:val="0"/>
        <w:spacing w:line="580" w:lineRule="exact"/>
        <w:jc w:val="left"/>
        <w:rPr>
          <w:rFonts w:ascii="Times New Roman" w:hAnsi="Times New Roman" w:eastAsia="黑体" w:cs="Times New Roman"/>
          <w:sz w:val="32"/>
          <w:szCs w:val="32"/>
        </w:rPr>
      </w:pPr>
    </w:p>
    <w:p>
      <w:pPr>
        <w:snapToGrid w:val="0"/>
        <w:spacing w:line="58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广州开发区营商环境改革局：</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1.根据已收到的询价文件，遵照有关规定，我方愿以人民币（￥元）的总价，承包该项目，并按合同约定实施和完成承包项目，并承担相应的质量责任。</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2.收到你方的成交通知后，除非另外达成协议并生效，你方的询价文件、我方的报价文件及项目服务方案将构成约束我们双方的合同组成部分。</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3.（其它补充说明）。</w:t>
      </w: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报价人：（盖单位公章）</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法定代表人或其委托代理人：（签名或盖章）</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单位地址：</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传真：</w:t>
      </w:r>
    </w:p>
    <w:p>
      <w:pPr>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填报日期：</w:t>
      </w:r>
    </w:p>
    <w:p>
      <w:pPr>
        <w:snapToGrid w:val="0"/>
        <w:spacing w:line="580" w:lineRule="exact"/>
        <w:ind w:firstLine="640" w:firstLineChars="200"/>
        <w:jc w:val="left"/>
        <w:rPr>
          <w:rFonts w:ascii="Times New Roman" w:hAnsi="Times New Roman" w:eastAsia="仿宋_GB2312" w:cs="Times New Roman"/>
          <w:sz w:val="32"/>
          <w:szCs w:val="32"/>
        </w:rPr>
      </w:pPr>
    </w:p>
    <w:p>
      <w:pPr>
        <w:pStyle w:val="2"/>
        <w:snapToGrid w:val="0"/>
        <w:spacing w:line="580" w:lineRule="exact"/>
        <w:rPr>
          <w:rFonts w:ascii="Times New Roman" w:hAnsi="Times New Roman"/>
        </w:rPr>
      </w:pPr>
    </w:p>
    <w:p>
      <w:pPr>
        <w:snapToGrid w:val="0"/>
        <w:spacing w:line="580" w:lineRule="exact"/>
        <w:rPr>
          <w:rFonts w:ascii="Times New Roman" w:hAnsi="Times New Roman"/>
        </w:rPr>
      </w:pPr>
    </w:p>
    <w:p>
      <w:pPr>
        <w:snapToGrid w:val="0"/>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五、公众号</w:t>
      </w:r>
      <w:r>
        <w:rPr>
          <w:rFonts w:hint="eastAsia" w:ascii="Times New Roman" w:hAnsi="Times New Roman" w:eastAsia="仿宋_GB2312"/>
          <w:sz w:val="32"/>
          <w:szCs w:val="32"/>
          <w:lang w:val="en-US" w:eastAsia="zh-CN"/>
        </w:rPr>
        <w:t>运营方案</w:t>
      </w:r>
    </w:p>
    <w:p>
      <w:pPr>
        <w:pStyle w:val="2"/>
        <w:snapToGrid w:val="0"/>
        <w:spacing w:line="580" w:lineRule="exact"/>
        <w:ind w:left="0" w:leftChars="0"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详细阐述公众号框架</w:t>
      </w:r>
      <w:r>
        <w:rPr>
          <w:rFonts w:hint="eastAsia" w:ascii="Times New Roman" w:hAnsi="Times New Roman" w:eastAsia="仿宋_GB2312" w:cs="Times New Roman"/>
          <w:sz w:val="32"/>
          <w:szCs w:val="24"/>
          <w:lang w:val="en-US" w:eastAsia="zh-CN"/>
        </w:rPr>
        <w:t>优化</w:t>
      </w:r>
      <w:r>
        <w:rPr>
          <w:rFonts w:hint="eastAsia" w:ascii="Times New Roman" w:hAnsi="Times New Roman" w:eastAsia="仿宋_GB2312" w:cs="Times New Roman"/>
          <w:sz w:val="32"/>
          <w:szCs w:val="24"/>
        </w:rPr>
        <w:t>及整体运营思路，形式不限。</w:t>
      </w:r>
    </w:p>
    <w:p>
      <w:pPr>
        <w:pStyle w:val="2"/>
        <w:snapToGrid w:val="0"/>
        <w:spacing w:line="58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六、承诺书</w:t>
      </w:r>
    </w:p>
    <w:p>
      <w:pPr>
        <w:pStyle w:val="2"/>
        <w:snapToGrid w:val="0"/>
        <w:spacing w:line="580" w:lineRule="exact"/>
        <w:ind w:left="0" w:leftChars="0"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24"/>
        </w:rPr>
        <w:t>承诺“与本单位法人、股东相关联单位不参与此次报价”，样式自拟，并加盖公章。</w:t>
      </w:r>
    </w:p>
    <w:p>
      <w:pPr>
        <w:snapToGrid w:val="0"/>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七、其他有关支持材料。</w:t>
      </w:r>
    </w:p>
    <w:p>
      <w:pPr>
        <w:pStyle w:val="2"/>
        <w:snapToGrid w:val="0"/>
        <w:spacing w:line="580" w:lineRule="exact"/>
        <w:ind w:left="0" w:leftChars="0"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根据评分标准提供有关支持材料。</w:t>
      </w: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pStyle w:val="2"/>
      </w:pPr>
    </w:p>
    <w:p>
      <w:pPr>
        <w:spacing w:line="360" w:lineRule="auto"/>
        <w:rPr>
          <w:rFonts w:ascii="Times New Roman" w:hAnsi="Times New Roman" w:eastAsia="黑体" w:cs="Times New Roman"/>
          <w:sz w:val="32"/>
          <w:szCs w:val="32"/>
        </w:rPr>
      </w:pPr>
    </w:p>
    <w:p>
      <w:pPr>
        <w:spacing w:line="360" w:lineRule="auto"/>
        <w:rPr>
          <w:rFonts w:ascii="Times New Roman" w:hAnsi="Times New Roman" w:eastAsia="黑体" w:cs="Times New Roman"/>
          <w:sz w:val="32"/>
          <w:szCs w:val="32"/>
        </w:rPr>
      </w:pPr>
    </w:p>
    <w:p>
      <w:pPr>
        <w:pStyle w:val="2"/>
      </w:pPr>
    </w:p>
    <w:p/>
    <w:p>
      <w:pPr>
        <w:spacing w:line="360" w:lineRule="auto"/>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spacing w:line="360" w:lineRule="auto"/>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评分标准</w:t>
      </w:r>
    </w:p>
    <w:tbl>
      <w:tblPr>
        <w:tblStyle w:val="4"/>
        <w:tblW w:w="10490" w:type="dxa"/>
        <w:tblInd w:w="-559"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93"/>
        <w:gridCol w:w="1276"/>
        <w:gridCol w:w="1701"/>
        <w:gridCol w:w="5528"/>
        <w:gridCol w:w="99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序号</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类 型</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评分内容</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评分标准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分值</w:t>
            </w:r>
          </w:p>
          <w:p>
            <w:pPr>
              <w:widowControl/>
              <w:spacing w:line="400" w:lineRule="exact"/>
              <w:jc w:val="center"/>
              <w:rPr>
                <w:rFonts w:cs="宋体" w:asciiTheme="minorEastAsia" w:hAnsiTheme="minorEastAsia"/>
                <w:b/>
                <w:color w:val="424242"/>
                <w:kern w:val="0"/>
                <w:sz w:val="28"/>
                <w:szCs w:val="28"/>
              </w:rPr>
            </w:pPr>
            <w:r>
              <w:rPr>
                <w:rFonts w:hint="eastAsia" w:cs="宋体" w:asciiTheme="minorEastAsia" w:hAnsiTheme="minorEastAsia"/>
                <w:b/>
                <w:color w:val="424242"/>
                <w:kern w:val="0"/>
                <w:sz w:val="28"/>
                <w:szCs w:val="28"/>
              </w:rPr>
              <w:t>(分)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51" w:hRule="atLeast"/>
        </w:trPr>
        <w:tc>
          <w:tcPr>
            <w:tcW w:w="99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商务部分</w:t>
            </w:r>
          </w:p>
          <w:p>
            <w:pPr>
              <w:widowControl/>
              <w:spacing w:line="360" w:lineRule="exact"/>
              <w:jc w:val="left"/>
              <w:rPr>
                <w:rFonts w:ascii="Times New Roman" w:hAnsi="Times New Roman" w:eastAsia="微软雅黑"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40</w:t>
            </w:r>
            <w:r>
              <w:rPr>
                <w:rFonts w:ascii="Times New Roman" w:hAnsi="宋体" w:eastAsia="宋体" w:cs="Times New Roman"/>
                <w:kern w:val="0"/>
                <w:sz w:val="24"/>
                <w:szCs w:val="24"/>
              </w:rPr>
              <w:t>分）</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宋体" w:eastAsia="宋体" w:cs="Times New Roman"/>
                <w:kern w:val="0"/>
                <w:sz w:val="24"/>
                <w:szCs w:val="24"/>
              </w:rPr>
              <w:t>综合实力</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报价人</w:t>
            </w:r>
            <w:r>
              <w:rPr>
                <w:rFonts w:hint="eastAsia" w:ascii="Times New Roman" w:hAnsi="宋体" w:eastAsia="宋体" w:cs="Times New Roman"/>
                <w:kern w:val="0"/>
                <w:sz w:val="24"/>
                <w:szCs w:val="24"/>
              </w:rPr>
              <w:t>获得各级政府部门关于新闻宣传相关表彰或嘉奖</w:t>
            </w:r>
            <w:r>
              <w:rPr>
                <w:rFonts w:ascii="Times New Roman" w:hAnsi="宋体" w:eastAsia="宋体" w:cs="Times New Roman"/>
                <w:kern w:val="0"/>
                <w:sz w:val="24"/>
                <w:szCs w:val="24"/>
              </w:rPr>
              <w:t>，每提供一项得</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分，最高得</w:t>
            </w:r>
            <w:r>
              <w:rPr>
                <w:rFonts w:ascii="Times New Roman" w:hAnsi="Times New Roman" w:eastAsia="宋体" w:cs="Times New Roman"/>
                <w:kern w:val="0"/>
                <w:sz w:val="24"/>
                <w:szCs w:val="24"/>
              </w:rPr>
              <w:t>10</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注：须提供相关证明材料，不提供材料不得分。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86" w:hRule="atLeast"/>
        </w:trPr>
        <w:tc>
          <w:tcPr>
            <w:tcW w:w="99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同类项目</w:t>
            </w:r>
          </w:p>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业绩</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rPr>
                <w:rFonts w:ascii="Times New Roman" w:hAnsi="Times New Roman" w:eastAsia="宋体" w:cs="Times New Roman"/>
                <w:kern w:val="0"/>
                <w:sz w:val="24"/>
                <w:szCs w:val="24"/>
              </w:rPr>
            </w:pPr>
            <w:r>
              <w:rPr>
                <w:rFonts w:ascii="Times New Roman" w:hAnsi="宋体" w:eastAsia="宋体" w:cs="Times New Roman"/>
                <w:kern w:val="0"/>
                <w:sz w:val="24"/>
                <w:szCs w:val="24"/>
              </w:rPr>
              <w:t>报价人代运营各级政府部门微信公众号，每代运营一个公众号得</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分，最高得</w:t>
            </w:r>
            <w:r>
              <w:rPr>
                <w:rFonts w:ascii="Times New Roman" w:hAnsi="Times New Roman" w:eastAsia="宋体" w:cs="Times New Roman"/>
                <w:kern w:val="0"/>
                <w:sz w:val="24"/>
                <w:szCs w:val="24"/>
              </w:rPr>
              <w:t>20</w:t>
            </w:r>
            <w:r>
              <w:rPr>
                <w:rFonts w:ascii="Times New Roman" w:hAnsi="宋体" w:eastAsia="宋体" w:cs="Times New Roman"/>
                <w:kern w:val="0"/>
                <w:sz w:val="24"/>
                <w:szCs w:val="24"/>
              </w:rPr>
              <w:t>分，没有不得分。（提供项目合同或中标通知书为准。）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9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人员配置</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360" w:lineRule="exact"/>
              <w:ind w:firstLine="480"/>
              <w:rPr>
                <w:rFonts w:ascii="Times New Roman" w:hAnsi="Times New Roman" w:eastAsia="宋体" w:cs="Times New Roman"/>
                <w:kern w:val="0"/>
                <w:sz w:val="24"/>
                <w:szCs w:val="24"/>
              </w:rPr>
            </w:pPr>
            <w:r>
              <w:rPr>
                <w:rFonts w:ascii="Times New Roman" w:hAnsi="宋体" w:eastAsia="宋体" w:cs="Times New Roman"/>
                <w:kern w:val="0"/>
                <w:sz w:val="24"/>
                <w:szCs w:val="24"/>
              </w:rPr>
              <w:t>报价人根据本项目情况组建</w:t>
            </w:r>
            <w:r>
              <w:rPr>
                <w:rFonts w:hint="eastAsia" w:ascii="Times New Roman" w:hAnsi="宋体" w:eastAsia="宋体" w:cs="Times New Roman"/>
                <w:kern w:val="0"/>
                <w:sz w:val="24"/>
                <w:szCs w:val="24"/>
                <w:lang w:val="en-US" w:eastAsia="zh-CN"/>
              </w:rPr>
              <w:t>3</w:t>
            </w:r>
            <w:r>
              <w:rPr>
                <w:rFonts w:ascii="Times New Roman" w:hAnsi="宋体" w:eastAsia="宋体" w:cs="Times New Roman"/>
                <w:kern w:val="0"/>
                <w:sz w:val="24"/>
                <w:szCs w:val="24"/>
              </w:rPr>
              <w:t>人或以上运营团队，提供服务，</w:t>
            </w:r>
            <w:r>
              <w:rPr>
                <w:rFonts w:hint="eastAsia" w:ascii="Times New Roman" w:hAnsi="宋体" w:eastAsia="宋体" w:cs="Times New Roman"/>
                <w:kern w:val="0"/>
                <w:sz w:val="24"/>
                <w:szCs w:val="24"/>
              </w:rPr>
              <w:t>得6分。</w:t>
            </w:r>
          </w:p>
          <w:p>
            <w:pPr>
              <w:spacing w:line="360" w:lineRule="exact"/>
              <w:ind w:firstLine="480"/>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项目成员</w:t>
            </w:r>
            <w:r>
              <w:rPr>
                <w:rFonts w:ascii="Times New Roman" w:hAnsi="宋体" w:eastAsia="宋体" w:cs="Times New Roman"/>
                <w:kern w:val="0"/>
                <w:sz w:val="24"/>
                <w:szCs w:val="24"/>
              </w:rPr>
              <w:t>具备全日制大学本科学历</w:t>
            </w:r>
            <w:r>
              <w:rPr>
                <w:rFonts w:hint="eastAsia" w:ascii="Times New Roman" w:hAnsi="宋体" w:eastAsia="宋体" w:cs="Times New Roman"/>
                <w:kern w:val="0"/>
                <w:sz w:val="24"/>
                <w:szCs w:val="24"/>
              </w:rPr>
              <w:t>及</w:t>
            </w:r>
            <w:r>
              <w:rPr>
                <w:rFonts w:ascii="Times New Roman" w:hAnsi="宋体" w:eastAsia="宋体" w:cs="Times New Roman"/>
                <w:kern w:val="0"/>
                <w:sz w:val="24"/>
                <w:szCs w:val="24"/>
              </w:rPr>
              <w:t>学士学位</w:t>
            </w:r>
            <w:r>
              <w:rPr>
                <w:rFonts w:hint="eastAsia" w:ascii="Times New Roman" w:hAnsi="宋体" w:eastAsia="宋体" w:cs="Times New Roman"/>
                <w:kern w:val="0"/>
                <w:sz w:val="24"/>
                <w:szCs w:val="24"/>
              </w:rPr>
              <w:t>的</w:t>
            </w:r>
            <w:r>
              <w:rPr>
                <w:rFonts w:ascii="Times New Roman" w:hAnsi="宋体" w:eastAsia="宋体" w:cs="Times New Roman"/>
                <w:kern w:val="0"/>
                <w:sz w:val="24"/>
                <w:szCs w:val="24"/>
              </w:rPr>
              <w:t>，</w:t>
            </w:r>
            <w:r>
              <w:rPr>
                <w:rFonts w:hint="eastAsia" w:ascii="Times New Roman" w:hAnsi="宋体" w:eastAsia="宋体" w:cs="Times New Roman"/>
                <w:kern w:val="0"/>
                <w:sz w:val="24"/>
                <w:szCs w:val="24"/>
              </w:rPr>
              <w:t>加</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分；</w:t>
            </w:r>
          </w:p>
          <w:p>
            <w:pPr>
              <w:widowControl/>
              <w:spacing w:line="360" w:lineRule="exact"/>
              <w:ind w:firstLine="480"/>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项目成员具有微信公众号运营工作经验的，加2分。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注：需提供加盖报价</w:t>
            </w:r>
            <w:r>
              <w:rPr>
                <w:rFonts w:hint="eastAsia" w:ascii="Times New Roman" w:hAnsi="宋体" w:eastAsia="宋体" w:cs="Times New Roman"/>
                <w:kern w:val="0"/>
                <w:sz w:val="24"/>
                <w:szCs w:val="24"/>
              </w:rPr>
              <w:t>人</w:t>
            </w:r>
            <w:r>
              <w:rPr>
                <w:rFonts w:ascii="Times New Roman" w:hAnsi="宋体" w:eastAsia="宋体" w:cs="Times New Roman"/>
                <w:kern w:val="0"/>
                <w:sz w:val="24"/>
                <w:szCs w:val="24"/>
              </w:rPr>
              <w:t>公章的服务团队人员名单，无或未按要求递交的不得分。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502" w:hRule="atLeast"/>
        </w:trPr>
        <w:tc>
          <w:tcPr>
            <w:tcW w:w="993" w:type="dxa"/>
            <w:vMerge w:val="restart"/>
            <w:tcBorders>
              <w:top w:val="single" w:color="000000" w:sz="6" w:space="0"/>
              <w:left w:val="single" w:color="000000" w:sz="6" w:space="0"/>
              <w:bottom w:val="single" w:color="000000" w:sz="6" w:space="0"/>
              <w:right w:val="single" w:color="000000" w:sz="6" w:space="0"/>
            </w:tcBorders>
            <w:shd w:val="clear" w:color="auto" w:fill="FFFFFF"/>
            <w:noWrap/>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2</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FFFFFF"/>
            <w:noWrap/>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技术部分</w:t>
            </w:r>
          </w:p>
          <w:p>
            <w:pPr>
              <w:widowControl/>
              <w:spacing w:line="360" w:lineRule="exact"/>
              <w:jc w:val="center"/>
              <w:rPr>
                <w:rFonts w:ascii="Times New Roman" w:hAnsi="Times New Roman" w:eastAsia="微软雅黑" w:cs="Times New Roman"/>
                <w:kern w:val="0"/>
                <w:sz w:val="24"/>
                <w:szCs w:val="24"/>
              </w:rPr>
            </w:pPr>
            <w:r>
              <w:rPr>
                <w:rFonts w:ascii="Times New Roman" w:hAnsi="宋体" w:eastAsia="宋体" w:cs="Times New Roman"/>
                <w:kern w:val="0"/>
                <w:sz w:val="24"/>
                <w:szCs w:val="24"/>
              </w:rPr>
              <w:t>（</w:t>
            </w:r>
            <w:r>
              <w:rPr>
                <w:rFonts w:hint="eastAsia" w:ascii="Times New Roman" w:hAnsi="宋体" w:eastAsia="宋体" w:cs="Times New Roman"/>
                <w:kern w:val="0"/>
                <w:sz w:val="24"/>
                <w:szCs w:val="24"/>
                <w:lang w:val="en-US" w:eastAsia="zh-CN"/>
              </w:rPr>
              <w:t>5</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项目认识</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对项目理解深入，认识全面，得</w:t>
            </w:r>
            <w:r>
              <w:rPr>
                <w:rFonts w:ascii="Times New Roman" w:hAnsi="Times New Roman" w:eastAsia="宋体" w:cs="Times New Roman"/>
                <w:kern w:val="0"/>
                <w:sz w:val="24"/>
                <w:szCs w:val="24"/>
              </w:rPr>
              <w:t>10</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对项目理解较深，认识清晰，得</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对项目理解有误，或其他情况，得</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99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宋体" w:eastAsia="宋体" w:cs="Times New Roman"/>
                <w:kern w:val="0"/>
                <w:sz w:val="24"/>
                <w:szCs w:val="24"/>
              </w:rPr>
            </w:pPr>
            <w:r>
              <w:rPr>
                <w:rFonts w:ascii="Times New Roman" w:hAnsi="宋体" w:eastAsia="宋体" w:cs="Times New Roman"/>
                <w:kern w:val="0"/>
                <w:sz w:val="24"/>
                <w:szCs w:val="24"/>
              </w:rPr>
              <w:t>公众号</w:t>
            </w:r>
          </w:p>
          <w:p>
            <w:pPr>
              <w:widowControl/>
              <w:spacing w:line="360" w:lineRule="exact"/>
              <w:jc w:val="center"/>
              <w:rPr>
                <w:rFonts w:hint="eastAsia" w:ascii="Times New Roman" w:hAnsi="Times New Roman" w:eastAsia="宋体" w:cs="Times New Roman"/>
                <w:kern w:val="0"/>
                <w:sz w:val="24"/>
                <w:szCs w:val="24"/>
                <w:lang w:eastAsia="zh-CN"/>
              </w:rPr>
            </w:pPr>
            <w:r>
              <w:rPr>
                <w:rFonts w:ascii="Times New Roman" w:hAnsi="宋体" w:eastAsia="宋体" w:cs="Times New Roman"/>
                <w:kern w:val="0"/>
                <w:sz w:val="24"/>
                <w:szCs w:val="24"/>
              </w:rPr>
              <w:t>运营</w:t>
            </w:r>
            <w:r>
              <w:rPr>
                <w:rFonts w:hint="eastAsia" w:ascii="Times New Roman" w:hAnsi="宋体" w:eastAsia="宋体" w:cs="Times New Roman"/>
                <w:kern w:val="0"/>
                <w:sz w:val="24"/>
                <w:szCs w:val="24"/>
                <w:lang w:val="en-US" w:eastAsia="zh-CN"/>
              </w:rPr>
              <w:t>方案</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运营思路完整、详细、表述清晰、科学合理、切实可行，得</w:t>
            </w:r>
            <w:r>
              <w:rPr>
                <w:rFonts w:ascii="Times New Roman" w:hAnsi="Times New Roman" w:eastAsia="宋体" w:cs="Times New Roman"/>
                <w:kern w:val="0"/>
                <w:sz w:val="24"/>
                <w:szCs w:val="24"/>
              </w:rPr>
              <w:t>20</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运营思路较完整、表述较清晰、整体合理、大致可行，得</w:t>
            </w:r>
            <w:r>
              <w:rPr>
                <w:rFonts w:ascii="Times New Roman" w:hAnsi="Times New Roman" w:eastAsia="宋体" w:cs="Times New Roman"/>
                <w:kern w:val="0"/>
                <w:sz w:val="24"/>
                <w:szCs w:val="24"/>
              </w:rPr>
              <w:t>15</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思路和方案基本完整、表述基本清晰、基本合理可行，得</w:t>
            </w:r>
            <w:r>
              <w:rPr>
                <w:rFonts w:ascii="Times New Roman" w:hAnsi="Times New Roman" w:eastAsia="宋体" w:cs="Times New Roman"/>
                <w:kern w:val="0"/>
                <w:sz w:val="24"/>
                <w:szCs w:val="24"/>
              </w:rPr>
              <w:t>10</w:t>
            </w:r>
            <w:r>
              <w:rPr>
                <w:rFonts w:ascii="Times New Roman" w:hAnsi="宋体" w:eastAsia="宋体" w:cs="Times New Roman"/>
                <w:kern w:val="0"/>
                <w:sz w:val="24"/>
                <w:szCs w:val="24"/>
              </w:rPr>
              <w:t>分；</w:t>
            </w:r>
          </w:p>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其他或无响应，得</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82" w:hRule="atLeast"/>
        </w:trPr>
        <w:tc>
          <w:tcPr>
            <w:tcW w:w="99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exact"/>
              <w:jc w:val="left"/>
              <w:rPr>
                <w:rFonts w:ascii="Times New Roman" w:hAnsi="Times New Roman" w:eastAsia="微软雅黑" w:cs="Times New Roman"/>
                <w:kern w:val="0"/>
                <w:sz w:val="24"/>
                <w:szCs w:val="24"/>
              </w:rPr>
            </w:pP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宋体" w:eastAsia="宋体" w:cs="Times New Roman"/>
                <w:kern w:val="0"/>
                <w:sz w:val="24"/>
                <w:szCs w:val="24"/>
              </w:rPr>
            </w:pPr>
            <w:r>
              <w:rPr>
                <w:rFonts w:ascii="Times New Roman" w:hAnsi="宋体" w:eastAsia="宋体" w:cs="Times New Roman"/>
                <w:kern w:val="0"/>
                <w:sz w:val="24"/>
                <w:szCs w:val="24"/>
              </w:rPr>
              <w:t>公众号</w:t>
            </w:r>
          </w:p>
          <w:p>
            <w:pPr>
              <w:widowControl/>
              <w:spacing w:line="360" w:lineRule="exact"/>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运营推广策略</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公众号</w:t>
            </w:r>
            <w:r>
              <w:rPr>
                <w:rFonts w:hint="eastAsia" w:ascii="Times New Roman" w:hAnsi="宋体" w:eastAsia="宋体" w:cs="Times New Roman"/>
                <w:kern w:val="0"/>
                <w:sz w:val="24"/>
                <w:szCs w:val="24"/>
                <w:lang w:val="en-US" w:eastAsia="zh-CN"/>
              </w:rPr>
              <w:t>运营推广策略</w:t>
            </w:r>
            <w:r>
              <w:rPr>
                <w:rFonts w:ascii="Times New Roman" w:hAnsi="宋体" w:eastAsia="宋体" w:cs="Times New Roman"/>
                <w:kern w:val="0"/>
                <w:sz w:val="24"/>
                <w:szCs w:val="24"/>
              </w:rPr>
              <w:t>逻辑</w:t>
            </w:r>
            <w:r>
              <w:rPr>
                <w:rFonts w:hint="eastAsia" w:ascii="Times New Roman" w:hAnsi="宋体" w:eastAsia="宋体" w:cs="Times New Roman"/>
                <w:kern w:val="0"/>
                <w:sz w:val="24"/>
                <w:szCs w:val="24"/>
                <w:lang w:val="en-US" w:eastAsia="zh-CN"/>
              </w:rPr>
              <w:t>清晰</w:t>
            </w:r>
            <w:r>
              <w:rPr>
                <w:rFonts w:ascii="Times New Roman" w:hAnsi="宋体" w:eastAsia="宋体" w:cs="Times New Roman"/>
                <w:kern w:val="0"/>
                <w:sz w:val="24"/>
                <w:szCs w:val="24"/>
              </w:rPr>
              <w:t>、</w:t>
            </w:r>
            <w:r>
              <w:rPr>
                <w:rFonts w:hint="eastAsia" w:ascii="Times New Roman" w:hAnsi="宋体" w:eastAsia="宋体" w:cs="Times New Roman"/>
                <w:kern w:val="0"/>
                <w:sz w:val="24"/>
                <w:szCs w:val="24"/>
                <w:lang w:val="en-US" w:eastAsia="zh-CN"/>
              </w:rPr>
              <w:t>形式丰富多样、</w:t>
            </w:r>
            <w:r>
              <w:rPr>
                <w:rFonts w:ascii="Times New Roman" w:hAnsi="宋体" w:eastAsia="宋体" w:cs="Times New Roman"/>
                <w:kern w:val="0"/>
                <w:sz w:val="24"/>
                <w:szCs w:val="24"/>
              </w:rPr>
              <w:t>科学合理、切实可行得</w:t>
            </w:r>
            <w:r>
              <w:rPr>
                <w:rFonts w:hint="eastAsia" w:ascii="Times New Roman" w:hAnsi="宋体" w:eastAsia="宋体" w:cs="Times New Roman"/>
                <w:kern w:val="0"/>
                <w:sz w:val="24"/>
                <w:szCs w:val="24"/>
                <w:lang w:val="en-US" w:eastAsia="zh-CN"/>
              </w:rPr>
              <w:t>20</w:t>
            </w:r>
            <w:r>
              <w:rPr>
                <w:rFonts w:ascii="Times New Roman" w:hAnsi="宋体" w:eastAsia="宋体" w:cs="Times New Roman"/>
                <w:kern w:val="0"/>
                <w:sz w:val="24"/>
                <w:szCs w:val="24"/>
              </w:rPr>
              <w:t>分；</w:t>
            </w:r>
          </w:p>
          <w:p>
            <w:pPr>
              <w:pStyle w:val="2"/>
              <w:spacing w:line="360" w:lineRule="exact"/>
              <w:ind w:left="0" w:leftChars="0" w:firstLine="480"/>
              <w:rPr>
                <w:rFonts w:ascii="Times New Roman" w:hAnsi="宋体" w:eastAsia="宋体" w:cs="Times New Roman"/>
                <w:kern w:val="0"/>
                <w:sz w:val="24"/>
                <w:szCs w:val="24"/>
              </w:rPr>
            </w:pPr>
            <w:r>
              <w:rPr>
                <w:rFonts w:ascii="Times New Roman" w:hAnsi="宋体" w:eastAsia="宋体" w:cs="Times New Roman"/>
                <w:kern w:val="0"/>
                <w:sz w:val="24"/>
                <w:szCs w:val="24"/>
              </w:rPr>
              <w:t>公众号</w:t>
            </w:r>
            <w:r>
              <w:rPr>
                <w:rFonts w:hint="eastAsia" w:ascii="Times New Roman" w:hAnsi="宋体" w:eastAsia="宋体" w:cs="Times New Roman"/>
                <w:kern w:val="0"/>
                <w:sz w:val="24"/>
                <w:szCs w:val="24"/>
                <w:lang w:val="en-US" w:eastAsia="zh-CN"/>
              </w:rPr>
              <w:t>运营推广策略</w:t>
            </w:r>
            <w:r>
              <w:rPr>
                <w:rFonts w:ascii="Times New Roman" w:hAnsi="宋体" w:eastAsia="宋体" w:cs="Times New Roman"/>
                <w:kern w:val="0"/>
                <w:sz w:val="24"/>
                <w:szCs w:val="24"/>
              </w:rPr>
              <w:t>条理清楚、</w:t>
            </w:r>
            <w:r>
              <w:rPr>
                <w:rFonts w:hint="eastAsia" w:ascii="Times New Roman" w:hAnsi="宋体" w:eastAsia="宋体" w:cs="Times New Roman"/>
                <w:kern w:val="0"/>
                <w:sz w:val="24"/>
                <w:szCs w:val="24"/>
                <w:lang w:val="en-US" w:eastAsia="zh-CN"/>
              </w:rPr>
              <w:t>形式较多</w:t>
            </w:r>
            <w:r>
              <w:rPr>
                <w:rFonts w:ascii="Times New Roman" w:hAnsi="宋体" w:eastAsia="宋体" w:cs="Times New Roman"/>
                <w:kern w:val="0"/>
                <w:sz w:val="24"/>
                <w:szCs w:val="24"/>
              </w:rPr>
              <w:t>、整体合理、大致可行得</w:t>
            </w:r>
            <w:r>
              <w:rPr>
                <w:rFonts w:hint="eastAsia" w:ascii="Times New Roman" w:hAnsi="宋体" w:eastAsia="宋体" w:cs="Times New Roman"/>
                <w:kern w:val="0"/>
                <w:sz w:val="24"/>
                <w:szCs w:val="24"/>
                <w:lang w:val="en-US" w:eastAsia="zh-CN"/>
              </w:rPr>
              <w:t>15</w:t>
            </w:r>
            <w:r>
              <w:rPr>
                <w:rFonts w:ascii="Times New Roman" w:hAnsi="宋体" w:eastAsia="宋体" w:cs="Times New Roman"/>
                <w:kern w:val="0"/>
                <w:sz w:val="24"/>
                <w:szCs w:val="24"/>
              </w:rPr>
              <w:t>分；</w:t>
            </w:r>
          </w:p>
          <w:p>
            <w:pPr>
              <w:pStyle w:val="2"/>
              <w:spacing w:line="360" w:lineRule="exact"/>
              <w:ind w:left="0" w:leftChars="0" w:firstLine="480"/>
              <w:rPr>
                <w:rFonts w:ascii="Times New Roman" w:hAnsi="Times New Roman" w:eastAsia="宋体" w:cs="Times New Roman"/>
                <w:kern w:val="0"/>
                <w:sz w:val="24"/>
                <w:szCs w:val="24"/>
              </w:rPr>
            </w:pPr>
            <w:r>
              <w:rPr>
                <w:rFonts w:ascii="Times New Roman" w:hAnsi="宋体" w:eastAsia="宋体" w:cs="Times New Roman"/>
                <w:kern w:val="0"/>
                <w:sz w:val="24"/>
                <w:szCs w:val="24"/>
              </w:rPr>
              <w:t>公众号</w:t>
            </w:r>
            <w:r>
              <w:rPr>
                <w:rFonts w:hint="eastAsia" w:ascii="Times New Roman" w:hAnsi="宋体" w:eastAsia="宋体" w:cs="Times New Roman"/>
                <w:kern w:val="0"/>
                <w:sz w:val="24"/>
                <w:szCs w:val="24"/>
                <w:lang w:val="en-US" w:eastAsia="zh-CN"/>
              </w:rPr>
              <w:t>运营推广策略基本完整</w:t>
            </w:r>
            <w:r>
              <w:rPr>
                <w:rFonts w:ascii="Times New Roman" w:hAnsi="宋体" w:eastAsia="宋体" w:cs="Times New Roman"/>
                <w:kern w:val="0"/>
                <w:sz w:val="24"/>
                <w:szCs w:val="24"/>
              </w:rPr>
              <w:t>、整体</w:t>
            </w:r>
            <w:r>
              <w:rPr>
                <w:rFonts w:hint="eastAsia" w:ascii="Times New Roman" w:hAnsi="宋体" w:eastAsia="宋体" w:cs="Times New Roman"/>
                <w:kern w:val="0"/>
                <w:sz w:val="24"/>
                <w:szCs w:val="24"/>
                <w:lang w:val="en-US" w:eastAsia="zh-CN"/>
              </w:rPr>
              <w:t>基本合理</w:t>
            </w:r>
            <w:r>
              <w:rPr>
                <w:rFonts w:ascii="Times New Roman" w:hAnsi="宋体" w:eastAsia="宋体" w:cs="Times New Roman"/>
                <w:kern w:val="0"/>
                <w:sz w:val="24"/>
                <w:szCs w:val="24"/>
              </w:rPr>
              <w:t>可行得</w:t>
            </w:r>
            <w:r>
              <w:rPr>
                <w:rFonts w:hint="eastAsia" w:ascii="Times New Roman" w:hAnsi="宋体" w:eastAsia="宋体" w:cs="Times New Roman"/>
                <w:kern w:val="0"/>
                <w:sz w:val="24"/>
                <w:szCs w:val="24"/>
                <w:lang w:val="en-US" w:eastAsia="zh-CN"/>
              </w:rPr>
              <w:t>10</w:t>
            </w:r>
            <w:r>
              <w:rPr>
                <w:rFonts w:ascii="Times New Roman" w:hAnsi="宋体" w:eastAsia="宋体" w:cs="Times New Roman"/>
                <w:kern w:val="0"/>
                <w:sz w:val="24"/>
                <w:szCs w:val="24"/>
              </w:rPr>
              <w:t>分；</w:t>
            </w:r>
          </w:p>
          <w:p>
            <w:pPr>
              <w:pStyle w:val="2"/>
              <w:spacing w:line="360" w:lineRule="exact"/>
              <w:ind w:left="0" w:leftChars="0" w:firstLine="480"/>
              <w:rPr>
                <w:rFonts w:ascii="Times New Roman" w:hAnsi="Times New Roman" w:cs="Times New Roman"/>
              </w:rPr>
            </w:pPr>
            <w:r>
              <w:rPr>
                <w:rFonts w:ascii="Times New Roman" w:hAnsi="宋体" w:eastAsia="宋体" w:cs="Times New Roman"/>
                <w:kern w:val="0"/>
                <w:sz w:val="24"/>
                <w:szCs w:val="24"/>
              </w:rPr>
              <w:t>其他或无响应，得</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hint="default" w:ascii="Times New Roman" w:hAnsi="Times New Roman" w:eastAsia="微软雅黑" w:cs="Times New Roman"/>
                <w:kern w:val="0"/>
                <w:sz w:val="24"/>
                <w:szCs w:val="24"/>
                <w:lang w:val="en-US" w:eastAsia="zh-CN"/>
              </w:rPr>
            </w:pPr>
            <w:r>
              <w:rPr>
                <w:rFonts w:hint="eastAsia" w:ascii="Times New Roman" w:hAnsi="Times New Roman" w:eastAsia="微软雅黑" w:cs="Times New Roman"/>
                <w:kern w:val="0"/>
                <w:sz w:val="24"/>
                <w:szCs w:val="24"/>
                <w:lang w:val="en-US" w:eastAsia="zh-CN"/>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10" w:hRule="atLeast"/>
        </w:trPr>
        <w:tc>
          <w:tcPr>
            <w:tcW w:w="9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3</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价格部分</w:t>
            </w:r>
          </w:p>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hint="eastAsia" w:ascii="Times New Roman" w:hAnsi="宋体" w:eastAsia="宋体" w:cs="Times New Roman"/>
                <w:kern w:val="0"/>
                <w:sz w:val="24"/>
                <w:szCs w:val="24"/>
                <w:lang w:val="en-US" w:eastAsia="zh-CN"/>
              </w:rPr>
              <w:t>1</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价格</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ascii="Times New Roman" w:hAnsi="宋体" w:eastAsia="宋体" w:cs="Times New Roman"/>
                <w:kern w:val="0"/>
                <w:sz w:val="24"/>
                <w:szCs w:val="24"/>
              </w:rPr>
              <w:t>、计算评标参考价</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通过审核的报价，按如下规定计算参考价：</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有效报价</w:t>
            </w:r>
            <w:r>
              <w:rPr>
                <w:rFonts w:ascii="Times New Roman" w:hAnsi="Times New Roman" w:eastAsia="宋体" w:cs="Times New Roman"/>
                <w:kern w:val="0"/>
                <w:sz w:val="24"/>
                <w:szCs w:val="24"/>
              </w:rPr>
              <w:t>10</w:t>
            </w:r>
            <w:r>
              <w:rPr>
                <w:rFonts w:ascii="Times New Roman" w:hAnsi="宋体" w:eastAsia="宋体" w:cs="Times New Roman"/>
                <w:kern w:val="0"/>
                <w:sz w:val="24"/>
                <w:szCs w:val="24"/>
              </w:rPr>
              <w:t>家以上的，分别去掉</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个最高及</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个最低报价，对其余有效报价取算术平均值作为评选参考价；</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有效报价</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家以上不足</w:t>
            </w:r>
            <w:r>
              <w:rPr>
                <w:rFonts w:ascii="Times New Roman" w:hAnsi="Times New Roman" w:eastAsia="宋体" w:cs="Times New Roman"/>
                <w:kern w:val="0"/>
                <w:sz w:val="24"/>
                <w:szCs w:val="24"/>
              </w:rPr>
              <w:t>10</w:t>
            </w:r>
            <w:r>
              <w:rPr>
                <w:rFonts w:ascii="Times New Roman" w:hAnsi="宋体" w:eastAsia="宋体" w:cs="Times New Roman"/>
                <w:kern w:val="0"/>
                <w:sz w:val="24"/>
                <w:szCs w:val="24"/>
              </w:rPr>
              <w:t>家的，分别去掉</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个最高及</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个最低报价，对其余有效报价取算术平均值作为评选参考价；</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有效报价少于</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家的，取全部有效报价的算术平均值作为评选参考价。</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ascii="Times New Roman" w:hAnsi="宋体" w:eastAsia="宋体" w:cs="Times New Roman"/>
                <w:kern w:val="0"/>
                <w:sz w:val="24"/>
                <w:szCs w:val="24"/>
              </w:rPr>
              <w:t>计算各报价人的价格得分</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）扣分原则</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当报价等于评标参考价，得满分</w:t>
            </w:r>
            <w:r>
              <w:rPr>
                <w:rFonts w:hint="eastAsia" w:ascii="Times New Roman" w:hAnsi="宋体" w:eastAsia="宋体" w:cs="Times New Roman"/>
                <w:kern w:val="0"/>
                <w:sz w:val="24"/>
                <w:szCs w:val="24"/>
                <w:lang w:val="en-US" w:eastAsia="zh-CN"/>
              </w:rPr>
              <w:t>1</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分；当报价偏离评选参考价每</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则扣</w:t>
            </w:r>
            <w:r>
              <w:rPr>
                <w:rFonts w:ascii="Times New Roman" w:hAnsi="Times New Roman" w:eastAsia="宋体" w:cs="Times New Roman"/>
                <w:kern w:val="0"/>
                <w:sz w:val="24"/>
                <w:szCs w:val="24"/>
              </w:rPr>
              <w:t>0.5</w:t>
            </w:r>
            <w:r>
              <w:rPr>
                <w:rFonts w:ascii="Times New Roman" w:hAnsi="宋体" w:eastAsia="宋体" w:cs="Times New Roman"/>
                <w:kern w:val="0"/>
                <w:sz w:val="24"/>
                <w:szCs w:val="24"/>
              </w:rPr>
              <w:t>分，扣完为止。</w:t>
            </w:r>
          </w:p>
          <w:p>
            <w:pPr>
              <w:widowControl/>
              <w:snapToGrid w:val="0"/>
              <w:spacing w:line="360" w:lineRule="exact"/>
              <w:ind w:firstLine="480"/>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2</w:t>
            </w:r>
            <w:r>
              <w:rPr>
                <w:rFonts w:ascii="Times New Roman" w:hAnsi="宋体" w:eastAsia="宋体" w:cs="Times New Roman"/>
                <w:kern w:val="0"/>
                <w:sz w:val="24"/>
                <w:szCs w:val="24"/>
              </w:rPr>
              <w:t>）计算价格得分</w:t>
            </w:r>
          </w:p>
          <w:p>
            <w:pPr>
              <w:widowControl/>
              <w:spacing w:line="360" w:lineRule="exact"/>
              <w:ind w:firstLine="480"/>
              <w:jc w:val="left"/>
              <w:rPr>
                <w:rFonts w:ascii="Times New Roman" w:hAnsi="Times New Roman" w:eastAsia="微软雅黑" w:cs="Times New Roman"/>
                <w:kern w:val="0"/>
                <w:sz w:val="24"/>
                <w:szCs w:val="24"/>
              </w:rPr>
            </w:pPr>
            <w:r>
              <w:rPr>
                <w:rFonts w:ascii="Times New Roman" w:hAnsi="宋体" w:eastAsia="宋体" w:cs="Times New Roman"/>
                <w:kern w:val="0"/>
                <w:sz w:val="24"/>
                <w:szCs w:val="24"/>
              </w:rPr>
              <w:t>价格得分＝</w:t>
            </w:r>
            <w:r>
              <w:rPr>
                <w:rFonts w:hint="eastAsia" w:ascii="Times New Roman" w:hAnsi="宋体" w:eastAsia="宋体" w:cs="Times New Roman"/>
                <w:kern w:val="0"/>
                <w:sz w:val="24"/>
                <w:szCs w:val="24"/>
                <w:lang w:val="en-US" w:eastAsia="zh-CN"/>
              </w:rPr>
              <w:t>1</w:t>
            </w:r>
            <w:r>
              <w:rPr>
                <w:rFonts w:ascii="Times New Roman" w:hAnsi="Times New Roman" w:eastAsia="宋体" w:cs="Times New Roman"/>
                <w:kern w:val="0"/>
                <w:sz w:val="24"/>
                <w:szCs w:val="24"/>
              </w:rPr>
              <w:t>0</w:t>
            </w:r>
            <w:r>
              <w:rPr>
                <w:rFonts w:ascii="Times New Roman" w:hAnsi="宋体" w:eastAsia="宋体" w:cs="Times New Roman"/>
                <w:kern w:val="0"/>
                <w:sz w:val="24"/>
                <w:szCs w:val="24"/>
              </w:rPr>
              <w:t>－扣分</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lang w:val="en-US" w:eastAsia="zh-CN"/>
              </w:rPr>
              <w:t>1</w:t>
            </w:r>
            <w:r>
              <w:rPr>
                <w:rFonts w:ascii="Times New Roman" w:hAnsi="Times New Roman" w:eastAsia="微软雅黑" w:cs="Times New Roman"/>
                <w:kern w:val="0"/>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9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扣分项</w:t>
            </w:r>
          </w:p>
        </w:tc>
        <w:tc>
          <w:tcPr>
            <w:tcW w:w="17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rPr>
                <w:rFonts w:ascii="Times New Roman" w:hAnsi="Times New Roman" w:eastAsia="微软雅黑" w:cs="Times New Roman"/>
                <w:kern w:val="0"/>
                <w:sz w:val="24"/>
                <w:szCs w:val="24"/>
              </w:rPr>
            </w:pPr>
            <w:r>
              <w:rPr>
                <w:rFonts w:ascii="Times New Roman" w:hAnsi="宋体" w:eastAsia="宋体" w:cs="Times New Roman"/>
                <w:kern w:val="0"/>
                <w:sz w:val="24"/>
                <w:szCs w:val="24"/>
              </w:rPr>
              <w:t>对非重大违法违规记录的扣分</w:t>
            </w:r>
          </w:p>
        </w:tc>
        <w:tc>
          <w:tcPr>
            <w:tcW w:w="552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ind w:firstLine="480"/>
              <w:rPr>
                <w:rFonts w:ascii="Times New Roman" w:hAnsi="Times New Roman" w:eastAsia="微软雅黑" w:cs="Times New Roman"/>
                <w:kern w:val="0"/>
                <w:sz w:val="24"/>
                <w:szCs w:val="24"/>
              </w:rPr>
            </w:pPr>
            <w:r>
              <w:rPr>
                <w:rFonts w:ascii="Times New Roman" w:hAnsi="Times New Roman" w:eastAsia="宋体" w:cs="Times New Roman"/>
                <w:kern w:val="0"/>
                <w:sz w:val="24"/>
                <w:szCs w:val="24"/>
              </w:rPr>
              <w:t>以“信用中国”（www.creditchina.gov.cn）网站为查询渠道：1.对列入行政处罚的投标人每1条记录扣3分；2.对列入失信惩戒的投标人每1条记录扣2分。以上合计最高扣6分。如查询结果显示没有相关记录，视为无上述非重大违法违规记录，则不扣分。以评审时在上述网站查询结果为准，上述记录查询情况截图存档。</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830" w:hRule="atLeast"/>
        </w:trPr>
        <w:tc>
          <w:tcPr>
            <w:tcW w:w="9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5</w:t>
            </w:r>
          </w:p>
        </w:tc>
        <w:tc>
          <w:tcPr>
            <w:tcW w:w="8505"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left"/>
              <w:rPr>
                <w:rFonts w:ascii="Times New Roman" w:hAnsi="Times New Roman" w:eastAsia="微软雅黑" w:cs="Times New Roman"/>
                <w:kern w:val="0"/>
                <w:sz w:val="24"/>
                <w:szCs w:val="24"/>
              </w:rPr>
            </w:pPr>
            <w:r>
              <w:rPr>
                <w:rFonts w:ascii="Times New Roman" w:hAnsi="宋体" w:eastAsia="宋体" w:cs="Times New Roman"/>
                <w:kern w:val="0"/>
                <w:sz w:val="24"/>
                <w:szCs w:val="24"/>
              </w:rPr>
              <w:t>合计</w:t>
            </w:r>
          </w:p>
        </w:tc>
        <w:tc>
          <w:tcPr>
            <w:tcW w:w="99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36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100</w:t>
            </w:r>
          </w:p>
        </w:tc>
      </w:tr>
    </w:tbl>
    <w:p/>
    <w:sectPr>
      <w:footerReference r:id="rId5" w:type="first"/>
      <w:footerReference r:id="rId3" w:type="default"/>
      <w:footerReference r:id="rId4" w:type="even"/>
      <w:pgSz w:w="11906" w:h="16838"/>
      <w:pgMar w:top="2098" w:right="1531" w:bottom="1984" w:left="1531" w:header="851" w:footer="1400"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28716294"/>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28716291"/>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28716275"/>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91F6C"/>
    <w:rsid w:val="10D12E24"/>
    <w:rsid w:val="12964D0E"/>
    <w:rsid w:val="25816B16"/>
    <w:rsid w:val="36D41B01"/>
    <w:rsid w:val="380D1E8F"/>
    <w:rsid w:val="3C622294"/>
    <w:rsid w:val="41EE5C3F"/>
    <w:rsid w:val="48CC68FF"/>
    <w:rsid w:val="4BB7596D"/>
    <w:rsid w:val="55544D9C"/>
    <w:rsid w:val="55E0246B"/>
    <w:rsid w:val="5BDF6048"/>
    <w:rsid w:val="5ED91F6C"/>
    <w:rsid w:val="693008A7"/>
    <w:rsid w:val="7A6D3881"/>
    <w:rsid w:val="7AA5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2024-04-02T08:54:00Z</dcterms:created>
  <dc:creator>吕泳茵</dc:creator>
  <cp:lastModifiedBy>吕泳茵</cp:lastModifiedBy>
  <dcterms:modified xsi:type="dcterms:W3CDTF">2024-04-07T08:46:14Z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A512FA844FAB4C01952F24331FFE8B5C</vt:lpwstr>
  </property>
</Properties>
</file>