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pStyle w:val="9"/>
        <w:spacing w:line="560" w:lineRule="exact"/>
        <w:ind w:firstLine="2640" w:firstLineChars="600"/>
        <w:jc w:val="both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黄埔区市场局</w:t>
      </w:r>
      <w:r>
        <w:rPr>
          <w:rFonts w:hint="eastAsia" w:ascii="方正小标宋简体" w:hAnsi="方正小标宋简体" w:eastAsia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双随机</w:t>
      </w:r>
      <w:r>
        <w:rPr>
          <w:rFonts w:hint="eastAsia" w:ascii="方正小标宋简体" w:hAnsi="方正小标宋简体" w:eastAsia="方正小标宋简体"/>
          <w:sz w:val="44"/>
          <w:szCs w:val="44"/>
        </w:rPr>
        <w:t>抽查工作计划表</w:t>
      </w:r>
    </w:p>
    <w:tbl>
      <w:tblPr>
        <w:tblStyle w:val="6"/>
        <w:tblW w:w="13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47"/>
        <w:gridCol w:w="695"/>
        <w:gridCol w:w="3126"/>
        <w:gridCol w:w="958"/>
        <w:gridCol w:w="1168"/>
        <w:gridCol w:w="1306"/>
        <w:gridCol w:w="1306"/>
        <w:gridCol w:w="967"/>
        <w:gridCol w:w="105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任务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任务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抽查对象范围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抽取时间自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抽取时间至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联查牵头部门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联查参与部门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抽查比例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抽查对象数量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餐饮服务经营者（含网络餐饮食品）监督抽查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食品经营许可证情况的检查；原料控制（含食品添加剂）情况的检查；加工制作过程的检查；供餐、用餐与配送情况的检查；餐饮具清洗消毒情况的检查；场所和设施清洁维护情况的检查；食品安全管理情况的检查；人员管理情况的检查。 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餐饮服务经营者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2024/5/15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2024/10/15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餐饮食品安全监督管理科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各市场所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0.30%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根据区内餐饮服务经营者数量确定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集中用餐单位食堂（不含学校食堂）监督抽查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食品经营许可证情况的检查；原料控制（含食品添加剂）情况的检查；加工制作过程的检查；供餐、用餐与配送情况的检查；餐饮具清洗消毒情况的检查；场所和设施清洁维护情况的检查；食品安全管理情况的检查；人员管理情况的检查。 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机关、事业单位、社会团体、民办非企业单位、企业等，供应内部职工集中就餐的单位食堂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2024/5/15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2024/10/15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餐饮食品安全监督管理科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各市场所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1%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根据食堂经营者数量确定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学校食堂、给学校供餐的集体用餐配送单位食品安全监督检查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食品经营许可证情况的检查；原料控制（含食品添加剂）情况的检查；加工制作过程的检查；供餐、用餐与配送情况的检查；餐饮具清洗消毒情况的检查；场所和设施清洁维护情况的检查；食品安全管理情况的检查；人员管理情况的检查。 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学校、托幼机构等食堂。给学校供餐的集体用餐配送单位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2024/5/15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2024/10/15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餐饮食品安全监督管理科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各市场所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2%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根据学校食堂经营者数量确定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认证活动和认证结果检查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认证活动及结果的合规性检查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认证机构、获证组织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2024/4/20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2024/10/31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产品质量安全监督管理科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根据市局计划确定比例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按照市局认证工作计划确定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工业产品生产许可证产品生产企业检查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工业产品生产许可资格和获证条件检查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获证生产企业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2024/9/30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产品质量安全监督管理科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广告业务的承接登记、审核、档案管理制度情况的检查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广告经营者、广告发布 者建立、健全广告业务 的承接登记、审核、档 案管理制度情况的检查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系统监测存在登记异常情况企业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2024/11/30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广告监督管理科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根据市局计划确定比例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根据市局抽查数量确定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药品、医疗器械、保健食品、化妆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品、特殊医学用途配方食品广告主发布相关广告的审查批准情况的检查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药品、医疗器械、保健食品、化妆品、特殊医学用途配方食品广告主发布相关广告的审查批准情况的检查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系统监测存在登记异常情况企业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2024/12/30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广告监督管理科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根据市局计划确定比例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根据市局抽查数量确定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检验检测机构双随机监督抽查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检验检测机构检查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获得省级资质认定证书的检验检测机构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2024/11/30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5%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定量包装商品净含量计量监督抽查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定量包装商品净含量计量监督抽查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生产者、销售者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市计量院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1.5%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型式批准监督抽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查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型式批准监督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检查</w:t>
            </w:r>
          </w:p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获得计量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器具产品型式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批准证书的企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2024/9/5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市计量院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20%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计量标准及计量授权证后监督检查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计量标准及计量授权证后监督检查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获得标准或计量授权许可的企事业单位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2024/4/19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2024/10/31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法定计量检定机构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按市局文件要求确定数量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用能产品能效标识标注符合性抽查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用能产品能效标识标注符合性抽查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应实行能效标识管理的产品的销售企业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2024/8/5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按市局文件要求确定数量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用水产品能效标识标注符合性抽查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用水产品能效标识标注符合性抽查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应实行水效标识管理的产品的销售企业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2024/8/5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按市局文件要求确定数量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2024年建设工程质量检测机构双随机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检验检测机构检查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建设工程质量检测机构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2024/9/30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区住建局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计量科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医疗领域专项抽查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是否按规定的医疗服务项目和标准收费，有无违反规定自立项目、自定标准收费、分解项目收费，重复收费以及只收费不服务或少服务;是否不执行明码标价;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三甲以上公立医疗机构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2024/10/30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价格监督检查与反不正当竞争科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按市局文件要求确定数量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直销行为检查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重大变更、直销员报酬支付、信息报备和披露的情况的检查;是否存在虚假宣传、挂靠企业等违法经营行为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直销企业总公司及分支机构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价格监督检查与反不正当竞争科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按市局文件要求确定数量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反不正当竞争、打击网络传销、电子商务经营者抽查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是否存在仿冒混淆、商业贿赂、虚假宣传、侵犯商业秘密、不正当有奖销售、商业诋毁、互联网不正当竟争等不正当竞争违法经营行为;是否存在传销违法经营行为;电子商务平台经营者履行主体责任的检查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平台企业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价格监督检查与反不正当竞争科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按市局文件要求确定数量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医疗器械监督抽查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医疗器械使用监督检查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黄埔区内医疗器械使用单位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2024/2/26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2024/12/3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医疗器械安全监督管理科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各市场所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3%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黄埔区内医疗机构实有数量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药品零售企业经营监督抽查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药品经营监督检查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药品零售企业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2024/10/31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生物医药服务科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4%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食品相关产品监督抽查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食品相关产品监督抽查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食品相关产品生产企业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2024/4/7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2024/10/31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食品生产安全监督管理科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不低于5%，覆盖五类发证产品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食品生产监督抽查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食品生产监督抽查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食品生产企业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2024/4/7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2024/10/31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食品生产安全监督管理科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占辖区生产状态正常的食品企业5%以上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校园食品销售监督检查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校园及校园周边食品销售者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1％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高风险食品销售监督检查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B 、 C 、 D 级 食 品 销 售 者 （ 校 园 及 校 园 周 边 食 品 销 售 者 除 外 ）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1 ％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一般风险食品销售监督检查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A级食品销售者、食品添加剂销售者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0.1 ％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网络食品销售监督检查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入网食品销售者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1 ％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婴幼儿配方食品销售监督检查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婴幼儿配方食品销售者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1 ％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特殊医学用途配方食品销售监督检查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特殊医学用途配方食品销售者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1 ％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食品销售监督抽查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保健食品销售监督检查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保健食品销售者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0.5 ％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食用农产品市场销售质量安全抽查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食用农产品集中交易市场监督检查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食用农产品集中交易市场（含批发市场和农贸市场）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1 ％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食用农产品市场销售质量安全抽查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食用农产品销售企业（者）监督检查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食用农产品销售企业（含批发企业和零售企业）、其他销售者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食品销售安全监督管理科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不少于 1 ％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拍卖活动经营资格抽查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拍卖活动经营资格的检查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拍卖企业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2024/7/30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市场主体监督管理科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根据市局市场处下发的抽查任务确定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根据市局下发抽查任务比例抽取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32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为非法交易野生动物等违法行为提供交易服务的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为非法交易野生动物等违法行为提供交易服务的检查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野生动物经营户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2024/7/30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市场主体监督管理科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根据市局市场处下发的抽查任务确定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根据市局下发抽查任务比例抽取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33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未经许可擅自设立文物商店等违法行为的检查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文物经营活动经营资格的检查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文物经营业户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2024/4/1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2024/7/30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市场主体监督管理科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根据市局市场处下发的抽查任务确定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根据市局下发抽查任务比例抽取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34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黄埔区市场监督管理局2024年度特种设备使用单位常规监督抽查计划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ab/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特种设备使用单位监督检查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对特种设备使用单位的监督检查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黄埔区特种设备使用单位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2024/2/1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2024/11/30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特种设备安全监察科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各市场监管所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5%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169家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35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tabs>
                <w:tab w:val="left" w:pos="380"/>
              </w:tabs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电子商务经营者抽查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电子商务平台经营者履行主体责任的检查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平台企业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2024/7/30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网络交易监督管理科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53%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根据市局抽查任务确定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36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化妆品生产企业监督抽查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化妆品生产监督检查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化妆品生产企业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药品与化妆品安全监督管理科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按市局药化处分配比例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按市局药化处分配数量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37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化妆品经营监督抽查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化妆品经营监督检查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化妆品经营企业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2024/5/1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2024/10/31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药品与化妆品安全监督管理科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按市局药化处分配比例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按市局药化处分配数量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1147" w:type="dxa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新登记异常企业抽查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登记事项检查、公示信息检查；专利证书、专利文件或专利申请文件的真实性的检查；产品专利宣传真实性的检查；商标使用行为的检查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系统推送预警的存在登记异常情况企业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/4/1</w:t>
            </w: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信用风险监管科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各市场所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根据市局推送数量确定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39</w:t>
            </w:r>
          </w:p>
        </w:tc>
        <w:tc>
          <w:tcPr>
            <w:tcW w:w="1147" w:type="dxa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已年报企业抽查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（高风险占比50%、较高风险占比25%、一般风险占比15%、低风险占比10%）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不定向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登记事项检查、公示信息检查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已年报</w:t>
            </w:r>
          </w:p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企业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/7/1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/10/31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信用风险监管科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各市场所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3%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根据全区年报企业数量确定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40</w:t>
            </w:r>
          </w:p>
        </w:tc>
        <w:tc>
          <w:tcPr>
            <w:tcW w:w="1147" w:type="dxa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已年报个体工商户抽查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不定向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登记事项检查、公示信息检查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专利证书、专利文件或专利申请文件的真实性的检查；产品专利宣传真实性的检查；商标使用行为的检查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已年报个体工商户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/7/1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信用风险监管科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知识产权局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根据市场局文件要求确定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41</w:t>
            </w:r>
          </w:p>
        </w:tc>
        <w:tc>
          <w:tcPr>
            <w:tcW w:w="1147" w:type="dxa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已年报农民专业合作社抽查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不定向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登记事项检查</w:t>
            </w: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公示信息检查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专利证书、专利文件或专利申请文件的真实性的检查；产品专利宣传真实性的检查；商标使用行为的检查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已年报农民专业合作社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/7/1</w:t>
            </w:r>
          </w:p>
        </w:tc>
        <w:tc>
          <w:tcPr>
            <w:tcW w:w="0" w:type="auto"/>
            <w:vAlign w:val="center"/>
          </w:tcPr>
          <w:p>
            <w:pPr>
              <w:pStyle w:val="11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信用风险监管科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知识产权局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根据市场局文件要求确定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42</w:t>
            </w:r>
          </w:p>
        </w:tc>
        <w:tc>
          <w:tcPr>
            <w:tcW w:w="114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企业标准自我声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明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抽查</w:t>
            </w:r>
          </w:p>
          <w:p>
            <w:pPr>
              <w:widowControl/>
              <w:tabs>
                <w:tab w:val="left" w:pos="380"/>
              </w:tabs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内部计划</w:t>
            </w: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企业标准自我声明监督检查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在“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标准信息公共服务平台”上实施自我声明公开的我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企业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2024/6/1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标准化科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24%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根据我局抽查任务确定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43</w:t>
            </w:r>
          </w:p>
        </w:tc>
        <w:tc>
          <w:tcPr>
            <w:tcW w:w="114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团体标准自我声明监督抽查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  </w:t>
            </w:r>
          </w:p>
          <w:p>
            <w:pPr>
              <w:widowControl/>
              <w:tabs>
                <w:tab w:val="left" w:pos="380"/>
              </w:tabs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内部计划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团体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标准自我声明监督检查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在“全国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团体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标准信息平台”上实施自我声明公开的我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区社会团体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2024/6/1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2024/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标准化科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24%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根据我局抽查任务确定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508F"/>
    <w:rsid w:val="078F1D9F"/>
    <w:rsid w:val="09217423"/>
    <w:rsid w:val="0FE42EB6"/>
    <w:rsid w:val="10234158"/>
    <w:rsid w:val="1A7F3FD1"/>
    <w:rsid w:val="1C9459BE"/>
    <w:rsid w:val="1CAF3588"/>
    <w:rsid w:val="1FF05D9F"/>
    <w:rsid w:val="2080446A"/>
    <w:rsid w:val="225F01A3"/>
    <w:rsid w:val="23801A7F"/>
    <w:rsid w:val="241B0FC8"/>
    <w:rsid w:val="248A4B61"/>
    <w:rsid w:val="26C12560"/>
    <w:rsid w:val="2BC226A0"/>
    <w:rsid w:val="2BE34A31"/>
    <w:rsid w:val="2C0029D1"/>
    <w:rsid w:val="2F48284F"/>
    <w:rsid w:val="30810F9C"/>
    <w:rsid w:val="308A6D33"/>
    <w:rsid w:val="31706D02"/>
    <w:rsid w:val="342B7445"/>
    <w:rsid w:val="39D57028"/>
    <w:rsid w:val="40320EEC"/>
    <w:rsid w:val="43D67462"/>
    <w:rsid w:val="46280FBA"/>
    <w:rsid w:val="4F6768B2"/>
    <w:rsid w:val="52B273BA"/>
    <w:rsid w:val="560A26DA"/>
    <w:rsid w:val="5B974632"/>
    <w:rsid w:val="5C054AAB"/>
    <w:rsid w:val="619B6FA6"/>
    <w:rsid w:val="61FE37C6"/>
    <w:rsid w:val="650D02F4"/>
    <w:rsid w:val="69D24D4C"/>
    <w:rsid w:val="70664BEC"/>
    <w:rsid w:val="78CC2148"/>
    <w:rsid w:val="791B4CAA"/>
    <w:rsid w:val="797F31EC"/>
    <w:rsid w:val="79845B50"/>
    <w:rsid w:val="7EEB1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0"/>
    </w:rPr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2024-04-23T00:58:43Z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5B94C61647D746F69D6B7465A968FA9B</vt:lpwstr>
  </property>
</Properties>
</file>