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承诺书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我司自愿报名参加广州市黄埔区中医医院车辆维修与保养服务供应商遴选项目（L2024020101），并承诺具备《中华人民共和国政府采购法》第二十二条规定的条件：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一、具有独立承担民事责任的能力；</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三、具有履行车辆维修与保养服务业务合同所必需的设备和专业技术能力；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四、三年来依法缴纳税收和社会保障资金的良好记录；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六、未被列入“信用中国”网站(www.creditchina.gov.cn)“失信被执行人或税收违法黑名单或政府采购严重违法失信行为”记录名单。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公司名称（盖章）：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公司统一社会信用代码：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MTRiNjQwYmZjMDQyZjMyYmI3NzYzN2ZjMzhhOTcifQ=="/>
  </w:docVars>
  <w:rsids>
    <w:rsidRoot w:val="7A697FA5"/>
    <w:rsid w:val="352E12A5"/>
    <w:rsid w:val="3C675B6C"/>
    <w:rsid w:val="7A69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2024-02-01T00:35:00Z</dcterms:created>
  <dc:creator>景儿</dc:creator>
  <cp:lastModifiedBy>蒲苇如丝</cp:lastModifiedBy>
  <dcterms:modified xsi:type="dcterms:W3CDTF">2024-04-29T08:16:45Z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9738C40C516440E8AD617689822F0374_11</vt:lpwstr>
  </property>
</Properties>
</file>